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BD001F">
        <w:rPr>
          <w:rFonts w:eastAsia="SimSun" w:hint="eastAsia"/>
          <w:bCs w:val="0"/>
          <w:sz w:val="24"/>
          <w:lang w:eastAsia="zh-CN"/>
        </w:rPr>
        <w:t>#8</w:t>
      </w:r>
      <w:r w:rsidR="00BD001F">
        <w:rPr>
          <w:rFonts w:eastAsia="SimSun"/>
          <w:bCs w:val="0"/>
          <w:sz w:val="24"/>
          <w:lang w:eastAsia="zh-CN"/>
        </w:rPr>
        <w:t>3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616EB9">
        <w:rPr>
          <w:rFonts w:eastAsia="SimSun"/>
          <w:bCs w:val="0"/>
          <w:sz w:val="24"/>
          <w:szCs w:val="24"/>
          <w:lang w:eastAsia="zh-CN"/>
        </w:rPr>
        <w:t>R4-</w:t>
      </w:r>
      <w:r w:rsidR="000F6D85" w:rsidRPr="00616EB9">
        <w:rPr>
          <w:sz w:val="24"/>
          <w:szCs w:val="24"/>
        </w:rPr>
        <w:t xml:space="preserve"> </w:t>
      </w:r>
      <w:r w:rsidR="00616EB9" w:rsidRPr="00616EB9">
        <w:rPr>
          <w:rFonts w:cs="Arial"/>
          <w:color w:val="000000"/>
          <w:sz w:val="24"/>
          <w:szCs w:val="24"/>
        </w:rPr>
        <w:t>1705619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>
        <w:rPr>
          <w:rFonts w:eastAsia="SimSun"/>
          <w:bCs w:val="0"/>
          <w:sz w:val="24"/>
          <w:lang w:eastAsia="zh-CN"/>
        </w:rPr>
        <w:t>, China, 15 - 19 Match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16EB9" w:rsidRPr="00616EB9">
        <w:rPr>
          <w:rFonts w:ascii="Arial" w:hAnsi="Arial" w:cs="Arial"/>
          <w:sz w:val="22"/>
          <w:szCs w:val="16"/>
        </w:rPr>
        <w:t>Huawei, Hisilicon, Etisalat</w:t>
      </w:r>
    </w:p>
    <w:p w:rsidR="005929A6" w:rsidRPr="007C2D23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245CC">
        <w:rPr>
          <w:rFonts w:ascii="Arial" w:hAnsi="Arial" w:cs="Arial"/>
          <w:sz w:val="22"/>
        </w:rPr>
        <w:t xml:space="preserve">A-MPR implementation to </w:t>
      </w:r>
      <w:r w:rsidR="00336E07">
        <w:rPr>
          <w:rFonts w:ascii="Arial" w:hAnsi="Arial" w:cs="Arial"/>
          <w:sz w:val="22"/>
        </w:rPr>
        <w:t>comply</w:t>
      </w:r>
      <w:r w:rsidR="009245CC">
        <w:rPr>
          <w:rFonts w:ascii="Arial" w:hAnsi="Arial" w:cs="Arial"/>
          <w:sz w:val="22"/>
        </w:rPr>
        <w:t xml:space="preserve"> </w:t>
      </w:r>
      <w:proofErr w:type="gramStart"/>
      <w:r w:rsidR="009245CC">
        <w:rPr>
          <w:rFonts w:ascii="Arial" w:hAnsi="Arial" w:cs="Arial"/>
          <w:sz w:val="22"/>
        </w:rPr>
        <w:t>to</w:t>
      </w:r>
      <w:proofErr w:type="gramEnd"/>
      <w:r w:rsidR="009245CC">
        <w:rPr>
          <w:rFonts w:ascii="Arial" w:hAnsi="Arial" w:cs="Arial"/>
          <w:sz w:val="22"/>
        </w:rPr>
        <w:t xml:space="preserve"> “</w:t>
      </w:r>
      <w:r w:rsidR="008D3BDB">
        <w:rPr>
          <w:rFonts w:ascii="Arial" w:eastAsia="SimSun" w:hAnsi="Arial" w:cs="Arial"/>
          <w:sz w:val="22"/>
          <w:lang w:eastAsia="zh-CN"/>
        </w:rPr>
        <w:t>TDD</w:t>
      </w:r>
      <w:r w:rsidR="002739B6">
        <w:rPr>
          <w:rFonts w:ascii="Arial" w:eastAsia="SimSun" w:hAnsi="Arial" w:cs="Arial"/>
          <w:sz w:val="22"/>
          <w:lang w:eastAsia="zh-CN"/>
        </w:rPr>
        <w:t xml:space="preserve"> </w:t>
      </w:r>
      <w:r w:rsidR="005A29AC">
        <w:rPr>
          <w:rFonts w:ascii="Arial" w:eastAsia="SimSun" w:hAnsi="Arial" w:cs="Arial"/>
          <w:sz w:val="22"/>
          <w:lang w:eastAsia="zh-CN"/>
        </w:rPr>
        <w:t>L</w:t>
      </w:r>
      <w:r w:rsidR="002739B6">
        <w:rPr>
          <w:rFonts w:ascii="Arial" w:eastAsia="SimSun" w:hAnsi="Arial" w:cs="Arial"/>
          <w:sz w:val="22"/>
          <w:lang w:eastAsia="zh-CN"/>
        </w:rPr>
        <w:t>-</w:t>
      </w:r>
      <w:r w:rsidR="005F6A21" w:rsidRPr="005F6A21">
        <w:rPr>
          <w:rFonts w:ascii="Arial" w:eastAsia="SimSun" w:hAnsi="Arial" w:cs="Arial"/>
          <w:sz w:val="22"/>
          <w:lang w:eastAsia="zh-CN"/>
        </w:rPr>
        <w:t>Band UE emission</w:t>
      </w:r>
      <w:r w:rsidR="008D3BDB">
        <w:rPr>
          <w:rFonts w:ascii="Arial" w:eastAsia="SimSun" w:hAnsi="Arial" w:cs="Arial"/>
          <w:sz w:val="22"/>
          <w:lang w:eastAsia="zh-CN"/>
        </w:rPr>
        <w:t xml:space="preserve"> level</w:t>
      </w:r>
      <w:r w:rsidR="005F6A21" w:rsidRPr="005F6A21">
        <w:rPr>
          <w:rFonts w:ascii="Arial" w:eastAsia="SimSun" w:hAnsi="Arial" w:cs="Arial"/>
          <w:sz w:val="22"/>
          <w:lang w:eastAsia="zh-CN"/>
        </w:rPr>
        <w:t xml:space="preserve"> to protect </w:t>
      </w:r>
      <w:r w:rsidR="008D3BDB">
        <w:rPr>
          <w:rFonts w:ascii="Arial" w:eastAsia="SimSun" w:hAnsi="Arial" w:cs="Arial"/>
          <w:sz w:val="22"/>
          <w:lang w:eastAsia="zh-CN"/>
        </w:rPr>
        <w:t>MSS above 1518MHz</w:t>
      </w:r>
      <w:r w:rsidR="009245CC">
        <w:rPr>
          <w:rFonts w:ascii="Arial" w:eastAsia="SimSun" w:hAnsi="Arial" w:cs="Arial"/>
          <w:sz w:val="22"/>
          <w:lang w:eastAsia="zh-CN"/>
        </w:rPr>
        <w:t>”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EF01F3">
        <w:rPr>
          <w:rFonts w:ascii="Arial" w:hAnsi="Arial"/>
          <w:sz w:val="24"/>
          <w:lang w:val="en-US"/>
        </w:rPr>
        <w:t>6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E1F54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336E07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>is to study the</w:t>
      </w:r>
      <w:r w:rsidR="008D3BDB">
        <w:rPr>
          <w:rFonts w:eastAsia="SimSun"/>
          <w:lang w:val="en-US" w:eastAsia="zh-CN"/>
        </w:rPr>
        <w:t xml:space="preserve"> implementation of the A-MPR to protect MSS </w:t>
      </w:r>
      <w:r w:rsidR="0017316C">
        <w:rPr>
          <w:rFonts w:eastAsia="SimSun"/>
          <w:lang w:val="en-US" w:eastAsia="zh-CN"/>
        </w:rPr>
        <w:t>above 1518MHz</w:t>
      </w:r>
      <w:r w:rsidR="00077566">
        <w:rPr>
          <w:rFonts w:eastAsia="SimSun"/>
          <w:lang w:val="en-US" w:eastAsia="zh-CN"/>
        </w:rPr>
        <w:t xml:space="preserve"> (Tx UE case)</w:t>
      </w:r>
      <w:r w:rsidR="0017316C">
        <w:rPr>
          <w:rFonts w:eastAsia="SimSun"/>
          <w:lang w:val="en-US" w:eastAsia="zh-CN"/>
        </w:rPr>
        <w:t xml:space="preserve">. This proposal is to provide materials to response to the proposals [2] </w:t>
      </w:r>
      <w:r w:rsidR="003516BA">
        <w:rPr>
          <w:rFonts w:eastAsia="SimSun"/>
          <w:lang w:val="en-US" w:eastAsia="zh-CN"/>
        </w:rPr>
        <w:t>approved</w:t>
      </w:r>
      <w:r w:rsidR="00077566">
        <w:rPr>
          <w:rFonts w:eastAsia="SimSun"/>
          <w:lang w:val="en-US" w:eastAsia="zh-CN"/>
        </w:rPr>
        <w:t xml:space="preserve"> during the last</w:t>
      </w:r>
      <w:r w:rsidR="00FA7EBA">
        <w:rPr>
          <w:rFonts w:eastAsia="SimSun"/>
          <w:lang w:val="en-US" w:eastAsia="zh-CN"/>
        </w:rPr>
        <w:t xml:space="preserve"> 3GPP RAN4 meeting#82-bis in Spokane, US, March 3 to 6 2017. </w:t>
      </w:r>
    </w:p>
    <w:p w:rsidR="00077566" w:rsidRDefault="00FA7EBA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study is based on</w:t>
      </w:r>
      <w:r w:rsidR="00A47A2B">
        <w:rPr>
          <w:rFonts w:eastAsia="SimSun"/>
          <w:lang w:val="en-US" w:eastAsia="zh-CN"/>
        </w:rPr>
        <w:t xml:space="preserve"> </w:t>
      </w:r>
      <w:r w:rsidR="002739B6">
        <w:rPr>
          <w:rFonts w:eastAsia="SimSun"/>
          <w:lang w:val="en-US" w:eastAsia="zh-CN"/>
        </w:rPr>
        <w:t xml:space="preserve">simulation results and </w:t>
      </w:r>
      <w:r w:rsidR="006925FD">
        <w:rPr>
          <w:rFonts w:eastAsia="SimSun"/>
          <w:lang w:val="en-US" w:eastAsia="zh-CN"/>
        </w:rPr>
        <w:t xml:space="preserve">initial consideration </w:t>
      </w:r>
      <w:r w:rsidR="001E7E59">
        <w:rPr>
          <w:rFonts w:eastAsia="SimSun"/>
          <w:lang w:val="en-US" w:eastAsia="zh-CN"/>
        </w:rPr>
        <w:t>about</w:t>
      </w:r>
      <w:r w:rsidR="006925FD">
        <w:rPr>
          <w:rFonts w:eastAsia="SimSun"/>
          <w:lang w:val="en-US" w:eastAsia="zh-CN"/>
        </w:rPr>
        <w:t xml:space="preserve"> </w:t>
      </w:r>
      <w:bookmarkStart w:id="6" w:name="OLE_LINK6"/>
      <w:bookmarkStart w:id="7" w:name="OLE_LINK7"/>
      <w:r w:rsidR="0017316C">
        <w:rPr>
          <w:rFonts w:eastAsia="SimSun"/>
          <w:lang w:val="en-US" w:eastAsia="zh-CN"/>
        </w:rPr>
        <w:t>TDD</w:t>
      </w:r>
      <w:r w:rsidR="002739B6">
        <w:rPr>
          <w:rFonts w:eastAsia="SimSun"/>
          <w:lang w:val="en-US" w:eastAsia="zh-CN"/>
        </w:rPr>
        <w:t xml:space="preserve"> L- </w:t>
      </w:r>
      <w:r w:rsidR="006925FD" w:rsidRPr="006925FD">
        <w:rPr>
          <w:rFonts w:eastAsia="SimSun"/>
          <w:lang w:val="en-US" w:eastAsia="zh-CN"/>
        </w:rPr>
        <w:t>Band</w:t>
      </w:r>
      <w:r w:rsidR="002739B6">
        <w:rPr>
          <w:rFonts w:eastAsia="SimSun"/>
          <w:lang w:val="en-US" w:eastAsia="zh-CN"/>
        </w:rPr>
        <w:t xml:space="preserve"> </w:t>
      </w:r>
      <w:bookmarkStart w:id="8" w:name="OLE_LINK30"/>
      <w:bookmarkStart w:id="9" w:name="OLE_LINK31"/>
      <w:bookmarkEnd w:id="6"/>
      <w:bookmarkEnd w:id="7"/>
      <w:proofErr w:type="gramStart"/>
      <w:r>
        <w:rPr>
          <w:rFonts w:eastAsia="SimSun"/>
          <w:lang w:val="en-US" w:eastAsia="zh-CN"/>
        </w:rPr>
        <w:t>Tx</w:t>
      </w:r>
      <w:proofErr w:type="gramEnd"/>
      <w:r>
        <w:rPr>
          <w:rFonts w:eastAsia="SimSun"/>
          <w:lang w:val="en-US" w:eastAsia="zh-CN"/>
        </w:rPr>
        <w:t xml:space="preserve"> </w:t>
      </w:r>
      <w:r w:rsidR="006925FD" w:rsidRPr="006925FD">
        <w:rPr>
          <w:rFonts w:eastAsia="SimSun"/>
          <w:lang w:val="en-US" w:eastAsia="zh-CN"/>
        </w:rPr>
        <w:t xml:space="preserve">UE to protect </w:t>
      </w:r>
      <w:bookmarkEnd w:id="8"/>
      <w:bookmarkEnd w:id="9"/>
      <w:r w:rsidR="00336E07">
        <w:rPr>
          <w:rFonts w:eastAsia="SimSun"/>
          <w:lang w:val="en-US" w:eastAsia="zh-CN"/>
        </w:rPr>
        <w:t>MSS in the band</w:t>
      </w:r>
      <w:r w:rsidR="0017316C">
        <w:rPr>
          <w:rFonts w:eastAsia="SimSun"/>
          <w:lang w:val="en-US" w:eastAsia="zh-CN"/>
        </w:rPr>
        <w:t xml:space="preserve"> 1518</w:t>
      </w:r>
      <w:r w:rsidR="00336E07">
        <w:rPr>
          <w:rFonts w:eastAsia="SimSun"/>
          <w:lang w:val="en-US" w:eastAsia="zh-CN"/>
        </w:rPr>
        <w:t>-1559</w:t>
      </w:r>
      <w:r w:rsidR="0017316C">
        <w:rPr>
          <w:rFonts w:eastAsia="SimSun"/>
          <w:lang w:val="en-US" w:eastAsia="zh-CN"/>
        </w:rPr>
        <w:t>MHz</w:t>
      </w:r>
      <w:r w:rsidR="006925FD">
        <w:rPr>
          <w:rFonts w:eastAsia="SimSun"/>
          <w:lang w:val="en-US" w:eastAsia="zh-CN"/>
        </w:rPr>
        <w:t>.</w:t>
      </w:r>
    </w:p>
    <w:p w:rsidR="00077566" w:rsidRDefault="00077566" w:rsidP="00572A4C">
      <w:pPr>
        <w:rPr>
          <w:rFonts w:eastAsia="SimSun"/>
          <w:lang w:val="en-US" w:eastAsia="zh-CN"/>
        </w:rPr>
      </w:pPr>
      <w:r w:rsidRPr="00077566">
        <w:rPr>
          <w:rFonts w:eastAsia="SimSun"/>
          <w:lang w:val="en-US" w:eastAsia="zh-CN"/>
        </w:rPr>
        <w:t>This contribution is to decide on the right A-MPR option(s) which is/are needed to be added in the TR.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0" w:name="OLE_LINK33"/>
      <w:bookmarkStart w:id="11" w:name="OLE_LINK34"/>
      <w:r>
        <w:rPr>
          <w:rFonts w:eastAsia="SimSun"/>
          <w:lang w:eastAsia="zh-CN"/>
        </w:rPr>
        <w:t>Background</w:t>
      </w:r>
    </w:p>
    <w:bookmarkEnd w:id="10"/>
    <w:bookmarkEnd w:id="11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12" w:name="OLE_LINK13"/>
      <w:bookmarkStart w:id="13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12"/>
      <w:bookmarkEnd w:id="13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4" w:name="OLE_LINK15"/>
      <w:bookmarkStart w:id="15" w:name="OLE_LINK16"/>
      <w:r w:rsidRPr="002E6809">
        <w:rPr>
          <w:bCs/>
          <w:lang w:eastAsia="ja-JP"/>
        </w:rPr>
        <w:t>MHz</w:t>
      </w:r>
      <w:bookmarkEnd w:id="14"/>
      <w:bookmarkEnd w:id="15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 w:rsidRPr="002E6809">
        <w:rPr>
          <w:bCs/>
          <w:lang w:eastAsia="ja-JP"/>
        </w:rPr>
        <w:t xml:space="preserve"> </w:t>
      </w:r>
      <w:r w:rsidR="004D1F84">
        <w:rPr>
          <w:bCs/>
          <w:lang w:eastAsia="ja-JP"/>
        </w:rPr>
        <w:t>as follow:</w:t>
      </w:r>
    </w:p>
    <w:p w:rsidR="002D2E46" w:rsidRDefault="00894E8E" w:rsidP="004A10AA">
      <w:pPr>
        <w:pStyle w:val="Caption"/>
        <w:ind w:left="-900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28435" cy="861060"/>
            <wp:effectExtent l="19050" t="0" r="5715" b="0"/>
            <wp:docPr id="1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3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C40B76">
        <w:fldChar w:fldCharType="begin"/>
      </w:r>
      <w:r w:rsidR="000573D2">
        <w:instrText xml:space="preserve"> SEQ Figure \* ARABIC </w:instrText>
      </w:r>
      <w:r w:rsidR="00C40B76">
        <w:fldChar w:fldCharType="separate"/>
      </w:r>
      <w:r>
        <w:t>1</w:t>
      </w:r>
      <w:r w:rsidR="00C40B76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6" w:name="OLE_LINK47"/>
      <w:bookmarkStart w:id="17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lastRenderedPageBreak/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4D1F84" w:rsidRPr="000844B7" w:rsidRDefault="00697E39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r>
        <w:rPr>
          <w:lang w:val="en-US"/>
        </w:rPr>
        <w:t>Study proposed at t</w:t>
      </w:r>
      <w:r w:rsidR="00FA7EBA">
        <w:rPr>
          <w:lang w:val="en-US"/>
        </w:rPr>
        <w:t>he last 3GPP RAN4 meeting</w:t>
      </w:r>
    </w:p>
    <w:bookmarkEnd w:id="16"/>
    <w:bookmarkEnd w:id="17"/>
    <w:p w:rsidR="008D3BDB" w:rsidRDefault="00E7651C" w:rsidP="004D1F84">
      <w:pPr>
        <w:rPr>
          <w:lang w:val="en-US"/>
        </w:rPr>
      </w:pPr>
      <w:r>
        <w:rPr>
          <w:lang w:val="en-US"/>
        </w:rPr>
        <w:t>At the last RAN4 meeting, there has been proposed and approved:</w:t>
      </w:r>
    </w:p>
    <w:p w:rsidR="00E7651C" w:rsidRPr="00E7651C" w:rsidRDefault="00E7651C" w:rsidP="00E7651C">
      <w:pPr>
        <w:ind w:left="284"/>
        <w:rPr>
          <w:i/>
          <w:color w:val="0070C0"/>
          <w:lang w:val="en-US"/>
        </w:rPr>
      </w:pPr>
      <w:r w:rsidRPr="00E7651C">
        <w:rPr>
          <w:b/>
          <w:i/>
          <w:color w:val="0070C0"/>
        </w:rPr>
        <w:t xml:space="preserve">Proposal 4: </w:t>
      </w:r>
      <w:r w:rsidRPr="00E7651C">
        <w:rPr>
          <w:b/>
          <w:bCs/>
          <w:i/>
          <w:color w:val="0070C0"/>
          <w:u w:val="single"/>
        </w:rPr>
        <w:t xml:space="preserve">For UE in the band(s) </w:t>
      </w:r>
      <w:r w:rsidRPr="00E7651C">
        <w:rPr>
          <w:i/>
          <w:color w:val="0070C0"/>
        </w:rPr>
        <w:t>1492 – [1517/1518] MHz to add in the TR</w:t>
      </w:r>
    </w:p>
    <w:p w:rsidR="00E7651C" w:rsidRPr="00E7651C" w:rsidRDefault="00E7651C" w:rsidP="00E7651C">
      <w:pPr>
        <w:ind w:left="284"/>
        <w:rPr>
          <w:i/>
          <w:color w:val="0070C0"/>
        </w:rPr>
      </w:pPr>
      <w:r w:rsidRPr="00E7651C">
        <w:rPr>
          <w:i/>
          <w:color w:val="0070C0"/>
        </w:rPr>
        <w:t xml:space="preserve">To protect MSS, need further studies and to take a decision about the level to protect MSS at the next RAN4 meeting. </w:t>
      </w:r>
      <w:r w:rsidRPr="00E7651C">
        <w:rPr>
          <w:rFonts w:ascii="Calibri" w:eastAsia="Calibri" w:hAnsi="Calibri"/>
          <w:i/>
          <w:color w:val="0070C0"/>
          <w:highlight w:val="yellow"/>
        </w:rPr>
        <w:t>Technical solution to be consistent to the MSS protection level should be also proposed at the next RAN4 meeting</w:t>
      </w:r>
      <w:r w:rsidRPr="00E7651C">
        <w:rPr>
          <w:i/>
          <w:color w:val="0070C0"/>
          <w:highlight w:val="yellow"/>
        </w:rPr>
        <w:t>.</w:t>
      </w:r>
    </w:p>
    <w:p w:rsidR="00E7651C" w:rsidRPr="004250C9" w:rsidRDefault="00E7651C" w:rsidP="004D1F84">
      <w:r>
        <w:t xml:space="preserve">Thus, taking into account the </w:t>
      </w:r>
      <w:r w:rsidRPr="00810B4E">
        <w:t xml:space="preserve">contribution </w:t>
      </w:r>
      <w:r w:rsidR="00810B4E" w:rsidRPr="00810B4E">
        <w:t>R4-1705373</w:t>
      </w:r>
      <w:r w:rsidR="00810B4E">
        <w:t xml:space="preserve"> </w:t>
      </w:r>
      <w:r w:rsidR="004250C9" w:rsidRPr="00810B4E">
        <w:t>which</w:t>
      </w:r>
      <w:r w:rsidR="004250C9">
        <w:t xml:space="preserve"> propose</w:t>
      </w:r>
      <w:r w:rsidR="00336E07">
        <w:t>s</w:t>
      </w:r>
      <w:r w:rsidR="001E7E59">
        <w:t xml:space="preserve"> a protection level</w:t>
      </w:r>
      <w:r w:rsidR="004250C9">
        <w:t xml:space="preserve"> and the </w:t>
      </w:r>
      <w:r w:rsidR="00336E07">
        <w:t xml:space="preserve">draft </w:t>
      </w:r>
      <w:r w:rsidR="001E7E59">
        <w:t>ECC Report [3]</w:t>
      </w:r>
      <w:r w:rsidR="00336E07">
        <w:t xml:space="preserve">, we propose to </w:t>
      </w:r>
      <w:r w:rsidR="001E7E59">
        <w:t>study the MSS protection level</w:t>
      </w:r>
      <w:r w:rsidR="00336E07">
        <w:t xml:space="preserve"> as defined</w:t>
      </w:r>
      <w:r w:rsidR="004250C9">
        <w:t xml:space="preserve"> in the table below:</w:t>
      </w:r>
      <w:r>
        <w:t xml:space="preserve"> </w:t>
      </w:r>
    </w:p>
    <w:tbl>
      <w:tblPr>
        <w:tblW w:w="7745" w:type="dxa"/>
        <w:jc w:val="center"/>
        <w:tblCellMar>
          <w:left w:w="0" w:type="dxa"/>
          <w:right w:w="0" w:type="dxa"/>
        </w:tblCellMar>
        <w:tblLook w:val="04A0"/>
      </w:tblPr>
      <w:tblGrid>
        <w:gridCol w:w="1960"/>
        <w:gridCol w:w="3092"/>
        <w:gridCol w:w="2693"/>
      </w:tblGrid>
      <w:tr w:rsidR="00AF50C6" w:rsidTr="008D3BDB">
        <w:trPr>
          <w:trHeight w:val="600"/>
          <w:jc w:val="center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Separation frequency between IMT/LTE and MSS</w:t>
            </w: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Protected frequency range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Protection level</w:t>
            </w:r>
          </w:p>
        </w:tc>
      </w:tr>
      <w:tr w:rsidR="00AF50C6" w:rsidTr="008D3BDB">
        <w:trPr>
          <w:trHeight w:val="615"/>
          <w:jc w:val="center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bookmarkStart w:id="18" w:name="OLE_LINK155"/>
            <w:bookmarkStart w:id="19" w:name="OLE_LINK158"/>
            <w:bookmarkStart w:id="20" w:name="_Hlk481510147"/>
            <w:bookmarkEnd w:id="18"/>
            <w:bookmarkEnd w:id="19"/>
            <w:bookmarkEnd w:id="20"/>
            <w:r>
              <w:rPr>
                <w:color w:val="000000"/>
              </w:rPr>
              <w:t>1 MHz</w:t>
            </w:r>
            <w:r>
              <w:rPr>
                <w:color w:val="000000"/>
                <w:sz w:val="32"/>
                <w:szCs w:val="32"/>
                <w:lang w:eastAsia="zh-CN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zh-CN"/>
              </w:rPr>
              <w:br/>
            </w:r>
            <w:r>
              <w:rPr>
                <w:color w:val="000000"/>
              </w:rPr>
              <w:t>(1517-1518MHz)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1518-1559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t>-30dBm/MHz</w:t>
            </w:r>
          </w:p>
        </w:tc>
      </w:tr>
    </w:tbl>
    <w:p w:rsidR="008D3BDB" w:rsidRPr="004250C9" w:rsidRDefault="004250C9" w:rsidP="004250C9">
      <w:pPr>
        <w:jc w:val="center"/>
        <w:rPr>
          <w:rFonts w:ascii="Calibri" w:hAnsi="Calibri" w:cs="Calibri"/>
          <w:sz w:val="21"/>
          <w:szCs w:val="21"/>
        </w:rPr>
      </w:pPr>
      <w:r w:rsidRPr="004250C9">
        <w:rPr>
          <w:rFonts w:ascii="Calibri" w:hAnsi="Calibri" w:cs="Calibri"/>
          <w:sz w:val="21"/>
          <w:szCs w:val="21"/>
        </w:rPr>
        <w:t>Tab</w:t>
      </w:r>
      <w:r w:rsidR="001E7E59">
        <w:rPr>
          <w:rFonts w:ascii="Calibri" w:hAnsi="Calibri" w:cs="Calibri"/>
          <w:sz w:val="21"/>
          <w:szCs w:val="21"/>
        </w:rPr>
        <w:t>le 1: MSS protection level</w:t>
      </w:r>
    </w:p>
    <w:p w:rsidR="00A957AA" w:rsidRDefault="00A957AA" w:rsidP="004D1F84">
      <w:pPr>
        <w:rPr>
          <w:lang w:val="en-US"/>
        </w:rPr>
      </w:pPr>
      <w:bookmarkStart w:id="21" w:name="OLE_LINK105"/>
      <w:bookmarkStart w:id="22" w:name="OLE_LINK119"/>
    </w:p>
    <w:p w:rsidR="004D1F84" w:rsidRPr="000844B7" w:rsidRDefault="004D1F84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23" w:name="OLE_LINK71"/>
      <w:bookmarkStart w:id="24" w:name="OLE_LINK72"/>
      <w:bookmarkEnd w:id="21"/>
      <w:bookmarkEnd w:id="22"/>
      <w:r>
        <w:rPr>
          <w:lang w:val="en-US"/>
        </w:rPr>
        <w:t>Simulation assumption</w:t>
      </w:r>
    </w:p>
    <w:bookmarkEnd w:id="23"/>
    <w:bookmarkEnd w:id="24"/>
    <w:p w:rsidR="00CA3685" w:rsidRDefault="004250C9" w:rsidP="00CA3685">
      <w:pPr>
        <w:rPr>
          <w:lang w:val="en-US"/>
        </w:rPr>
      </w:pPr>
      <w:r>
        <w:rPr>
          <w:lang w:val="en-US"/>
        </w:rPr>
        <w:t>In addition to the MSS protection levels in the previous table 1, t</w:t>
      </w:r>
      <w:r w:rsidR="00D82B5F">
        <w:rPr>
          <w:lang w:val="en-US"/>
        </w:rPr>
        <w:t xml:space="preserve">he </w:t>
      </w:r>
      <w:r w:rsidR="00CA3685">
        <w:rPr>
          <w:lang w:val="en-US"/>
        </w:rPr>
        <w:t xml:space="preserve">simulation parameters </w:t>
      </w:r>
      <w:r w:rsidR="00C20B39">
        <w:rPr>
          <w:lang w:val="en-US"/>
        </w:rPr>
        <w:t>in</w:t>
      </w:r>
      <w:r w:rsidR="000272BC">
        <w:rPr>
          <w:lang w:val="en-US"/>
        </w:rPr>
        <w:t xml:space="preserve"> </w:t>
      </w:r>
      <w:r w:rsidR="00CA3685">
        <w:rPr>
          <w:lang w:val="en-US"/>
        </w:rPr>
        <w:t>as follows:</w:t>
      </w:r>
    </w:p>
    <w:p w:rsidR="00CA3685" w:rsidRDefault="00CA3685" w:rsidP="00C97011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 w:rsidRPr="003A41DB">
        <w:rPr>
          <w:lang w:val="en-US"/>
        </w:rPr>
        <w:t>25 dB IQ image and LO suppression, 60 dB CIM3 suppression</w:t>
      </w:r>
    </w:p>
    <w:p w:rsidR="00CA3685" w:rsidRDefault="00CA3685" w:rsidP="00C97011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>
        <w:rPr>
          <w:lang w:val="en-US"/>
        </w:rPr>
        <w:t>No filter attenuation is</w:t>
      </w:r>
      <w:r w:rsidR="000C6B09">
        <w:rPr>
          <w:lang w:val="en-US"/>
        </w:rPr>
        <w:t xml:space="preserve"> assumed in the </w:t>
      </w:r>
      <w:r w:rsidR="00BB6352">
        <w:rPr>
          <w:lang w:val="en-US"/>
        </w:rPr>
        <w:t xml:space="preserve">bandwidth </w:t>
      </w:r>
      <w:r w:rsidR="004250C9">
        <w:rPr>
          <w:rFonts w:hint="eastAsia"/>
          <w:b/>
          <w:bCs/>
          <w:lang w:val="en-US"/>
        </w:rPr>
        <w:t>14</w:t>
      </w:r>
      <w:r w:rsidR="00361AEA">
        <w:rPr>
          <w:b/>
          <w:bCs/>
          <w:lang w:val="en-US"/>
        </w:rPr>
        <w:t>92</w:t>
      </w:r>
      <w:r w:rsidR="004250C9">
        <w:rPr>
          <w:b/>
          <w:bCs/>
          <w:lang w:val="en-US"/>
        </w:rPr>
        <w:t>-1517</w:t>
      </w:r>
      <w:r w:rsidR="00BB6352" w:rsidRPr="00A957AA">
        <w:rPr>
          <w:rFonts w:hint="eastAsia"/>
          <w:b/>
          <w:bCs/>
          <w:lang w:val="en-US"/>
        </w:rPr>
        <w:t xml:space="preserve"> MHz</w:t>
      </w:r>
    </w:p>
    <w:p w:rsidR="001B779A" w:rsidRPr="00C66CB2" w:rsidRDefault="001B779A" w:rsidP="00C97011">
      <w:pPr>
        <w:numPr>
          <w:ilvl w:val="0"/>
          <w:numId w:val="6"/>
        </w:numPr>
        <w:rPr>
          <w:lang w:val="en-US"/>
        </w:rPr>
      </w:pPr>
      <w:bookmarkStart w:id="25" w:name="OLE_LINK3"/>
      <w:bookmarkStart w:id="26" w:name="OLE_LINK4"/>
      <w:r w:rsidRPr="00C66CB2">
        <w:t xml:space="preserve">Tx Power is to be set to </w:t>
      </w:r>
      <w:r w:rsidR="00C66CB2" w:rsidRPr="00C66CB2">
        <w:t>23 </w:t>
      </w:r>
      <w:proofErr w:type="spellStart"/>
      <w:r w:rsidR="00C66CB2" w:rsidRPr="00C66CB2">
        <w:t>dBm</w:t>
      </w:r>
      <w:proofErr w:type="spellEnd"/>
      <w:r w:rsidR="00C66CB2" w:rsidRPr="00C66CB2">
        <w:t xml:space="preserve">. The </w:t>
      </w:r>
      <w:proofErr w:type="spellStart"/>
      <w:proofErr w:type="gramStart"/>
      <w:r w:rsidR="00C66CB2" w:rsidRPr="00C66CB2">
        <w:t>Tx</w:t>
      </w:r>
      <w:proofErr w:type="spellEnd"/>
      <w:proofErr w:type="gramEnd"/>
      <w:r w:rsidR="00C66CB2" w:rsidRPr="00C66CB2">
        <w:t xml:space="preserve"> power is aligned with the </w:t>
      </w:r>
      <w:proofErr w:type="spellStart"/>
      <w:r w:rsidR="00C66CB2" w:rsidRPr="00C66CB2">
        <w:t>Tx</w:t>
      </w:r>
      <w:proofErr w:type="spellEnd"/>
      <w:r w:rsidR="00C66CB2" w:rsidRPr="00C66CB2">
        <w:t xml:space="preserve"> power define</w:t>
      </w:r>
      <w:r w:rsidR="00C66CB2">
        <w:t>d</w:t>
      </w:r>
      <w:r w:rsidR="00810B4E">
        <w:t xml:space="preserve"> in the contribution</w:t>
      </w:r>
      <w:r w:rsidR="00810B4E" w:rsidRPr="00810B4E">
        <w:t xml:space="preserve"> R4-1705373</w:t>
      </w:r>
      <w:r w:rsidR="00C66CB2" w:rsidRPr="00C66CB2">
        <w:t xml:space="preserve"> “Study about </w:t>
      </w:r>
      <w:r w:rsidR="00C66CB2" w:rsidRPr="00C66CB2">
        <w:rPr>
          <w:rFonts w:eastAsia="SimSun"/>
          <w:lang w:eastAsia="zh-CN"/>
        </w:rPr>
        <w:t>TDD L-Band UE emission level to protect MSS above 1518MHz</w:t>
      </w:r>
      <w:r w:rsidR="00C66CB2" w:rsidRPr="00C66CB2">
        <w:t>”</w:t>
      </w:r>
      <w:r w:rsidR="00C66CB2">
        <w:t>, paragraph 2.3.1.</w:t>
      </w:r>
    </w:p>
    <w:p w:rsidR="0055322E" w:rsidRPr="00C66CB2" w:rsidRDefault="0055322E" w:rsidP="001B779A">
      <w:pPr>
        <w:spacing w:after="60"/>
      </w:pPr>
      <w:bookmarkStart w:id="27" w:name="OLE_LINK149"/>
      <w:bookmarkStart w:id="28" w:name="OLE_LINK150"/>
      <w:bookmarkEnd w:id="25"/>
      <w:bookmarkEnd w:id="26"/>
      <w:r w:rsidRPr="00C66CB2">
        <w:t xml:space="preserve">According to the supported channel bandwidths </w:t>
      </w:r>
      <w:bookmarkStart w:id="29" w:name="OLE_LINK93"/>
      <w:bookmarkStart w:id="30" w:name="OLE_LINK94"/>
      <w:r w:rsidRPr="00C66CB2">
        <w:t>of L-Band</w:t>
      </w:r>
      <w:bookmarkEnd w:id="29"/>
      <w:bookmarkEnd w:id="30"/>
      <w:r w:rsidRPr="00C66CB2">
        <w:t>, we investigate</w:t>
      </w:r>
      <w:r w:rsidR="00B30F2C" w:rsidRPr="00C66CB2">
        <w:t>d</w:t>
      </w:r>
      <w:r w:rsidRPr="00C66CB2">
        <w:t xml:space="preserve"> the following </w:t>
      </w:r>
      <w:r w:rsidR="001C71B6" w:rsidRPr="00C66CB2">
        <w:t>5</w:t>
      </w:r>
      <w:r w:rsidRPr="00C66CB2">
        <w:t xml:space="preserve"> cases</w:t>
      </w:r>
      <w:bookmarkEnd w:id="27"/>
      <w:bookmarkEnd w:id="28"/>
      <w:r w:rsidRPr="00C66CB2">
        <w:t>:</w:t>
      </w:r>
    </w:p>
    <w:p w:rsidR="00772715" w:rsidRPr="00592C9A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31" w:name="OLE_LINK91"/>
      <w:bookmarkStart w:id="32" w:name="OLE_LINK92"/>
      <w:r w:rsidRPr="00C66CB2">
        <w:rPr>
          <w:color w:val="000000"/>
          <w:lang w:eastAsia="zh-CN"/>
        </w:rPr>
        <w:t xml:space="preserve">First 3 MHz </w:t>
      </w:r>
      <w:bookmarkStart w:id="33" w:name="OLE_LINK95"/>
      <w:bookmarkStart w:id="34" w:name="OLE_LINK96"/>
      <w:r w:rsidRPr="00C66CB2">
        <w:t xml:space="preserve">of </w:t>
      </w:r>
      <w:r w:rsidR="00FD2BFB" w:rsidRPr="00C66CB2">
        <w:t>T</w:t>
      </w:r>
      <w:r>
        <w:t>DD L-Band</w:t>
      </w:r>
      <w:bookmarkEnd w:id="33"/>
      <w:bookmarkEnd w:id="34"/>
      <w:r>
        <w:t xml:space="preserve">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1514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774643"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>MHz),</w:t>
      </w:r>
    </w:p>
    <w:p w:rsidR="00772715" w:rsidRPr="00592C9A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5 MHz </w:t>
      </w:r>
      <w:r w:rsidRPr="004D1F84">
        <w:t xml:space="preserve">of </w:t>
      </w:r>
      <w:r w:rsidR="00FD2BFB">
        <w:t>T</w:t>
      </w:r>
      <w:r>
        <w:t xml:space="preserve">DD L-Band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1512</w:t>
      </w:r>
      <w:r w:rsidR="0077464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774643"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>MHz),</w:t>
      </w:r>
    </w:p>
    <w:p w:rsidR="00772715" w:rsidRPr="00592C9A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10 MHz </w:t>
      </w:r>
      <w:r w:rsidRPr="004D1F84">
        <w:t xml:space="preserve">of </w:t>
      </w:r>
      <w:r w:rsidR="00FD2BFB">
        <w:t>T</w:t>
      </w:r>
      <w:r>
        <w:t xml:space="preserve">DD L-Band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1507</w:t>
      </w:r>
      <w:r w:rsidR="0077464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774643"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>MHz),</w:t>
      </w:r>
    </w:p>
    <w:p w:rsidR="00772715" w:rsidRPr="00592C9A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15 MHz </w:t>
      </w:r>
      <w:r w:rsidRPr="004D1F84">
        <w:t xml:space="preserve">of </w:t>
      </w:r>
      <w:r w:rsidR="00FD2BFB">
        <w:t>T</w:t>
      </w:r>
      <w:r>
        <w:t xml:space="preserve">DD L-Band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1502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Pr="00592C9A">
        <w:rPr>
          <w:color w:val="000000"/>
          <w:lang w:eastAsia="zh-CN"/>
        </w:rPr>
        <w:t>MHz),</w:t>
      </w:r>
    </w:p>
    <w:p w:rsidR="00772715" w:rsidRPr="00592C9A" w:rsidRDefault="00772715" w:rsidP="00C97011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20 MHz </w:t>
      </w:r>
      <w:r w:rsidRPr="004D1F84">
        <w:t xml:space="preserve">of </w:t>
      </w:r>
      <w:r w:rsidR="00FD2BFB">
        <w:t>T</w:t>
      </w:r>
      <w:r>
        <w:t xml:space="preserve">DD L-Band </w:t>
      </w:r>
      <w:r>
        <w:rPr>
          <w:color w:val="000000"/>
          <w:lang w:eastAsia="zh-CN"/>
        </w:rPr>
        <w:t>(</w:t>
      </w:r>
      <w:r w:rsidR="00361AEA">
        <w:rPr>
          <w:color w:val="000000"/>
          <w:lang w:eastAsia="zh-CN"/>
        </w:rPr>
        <w:t>1497</w:t>
      </w:r>
      <w:r w:rsidR="0077464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– </w:t>
      </w:r>
      <w:r w:rsidR="00361AEA">
        <w:rPr>
          <w:color w:val="000000"/>
          <w:lang w:eastAsia="zh-CN"/>
        </w:rPr>
        <w:t>1517</w:t>
      </w:r>
      <w:r w:rsidR="00774643"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>MHz),</w:t>
      </w:r>
    </w:p>
    <w:p w:rsidR="00EC3266" w:rsidRDefault="00EC3266" w:rsidP="00EC3266">
      <w:pPr>
        <w:rPr>
          <w:color w:val="000000"/>
          <w:lang w:eastAsia="zh-CN"/>
        </w:rPr>
      </w:pPr>
    </w:p>
    <w:bookmarkEnd w:id="31"/>
    <w:bookmarkEnd w:id="32"/>
    <w:p w:rsidR="0055322E" w:rsidRDefault="0055322E" w:rsidP="0055322E">
      <w:pPr>
        <w:pStyle w:val="Heading2"/>
        <w:tabs>
          <w:tab w:val="clear" w:pos="397"/>
          <w:tab w:val="num" w:pos="0"/>
        </w:tabs>
        <w:spacing w:after="240"/>
        <w:rPr>
          <w:lang w:val="en-US"/>
        </w:rPr>
      </w:pPr>
      <w:r>
        <w:rPr>
          <w:lang w:val="en-US"/>
        </w:rPr>
        <w:t>Simulation results</w:t>
      </w:r>
    </w:p>
    <w:p w:rsidR="00772715" w:rsidRDefault="00772715" w:rsidP="0055322E">
      <w:pPr>
        <w:rPr>
          <w:rFonts w:eastAsia="SimSun"/>
          <w:lang w:val="en-US" w:eastAsia="zh-CN"/>
        </w:rPr>
      </w:pPr>
    </w:p>
    <w:p w:rsidR="0055322E" w:rsidRDefault="0055322E" w:rsidP="0055322E">
      <w:r w:rsidRPr="00CD3844">
        <w:rPr>
          <w:rFonts w:eastAsia="SimSun"/>
          <w:lang w:val="en-US" w:eastAsia="zh-CN"/>
        </w:rPr>
        <w:t>In this section,</w:t>
      </w:r>
      <w:r w:rsidR="00BE1C7D" w:rsidRPr="00CD3844">
        <w:rPr>
          <w:rFonts w:eastAsia="SimSun"/>
          <w:lang w:val="en-US" w:eastAsia="zh-CN"/>
        </w:rPr>
        <w:t xml:space="preserve"> we provided</w:t>
      </w:r>
      <w:r w:rsidRPr="00CD3844">
        <w:rPr>
          <w:rFonts w:eastAsia="SimSun"/>
          <w:lang w:val="en-US" w:eastAsia="zh-CN"/>
        </w:rPr>
        <w:t xml:space="preserve"> t</w:t>
      </w:r>
      <w:r w:rsidR="00BE1C7D" w:rsidRPr="00CD3844">
        <w:rPr>
          <w:rFonts w:eastAsia="SimSun"/>
          <w:lang w:val="en-US" w:eastAsia="zh-CN"/>
        </w:rPr>
        <w:t>he simulation results</w:t>
      </w:r>
      <w:r w:rsidR="005D54AF">
        <w:rPr>
          <w:rFonts w:eastAsia="SimSun"/>
          <w:lang w:val="en-US" w:eastAsia="zh-CN"/>
        </w:rPr>
        <w:t>, which</w:t>
      </w:r>
      <w:r w:rsidR="00BE1C7D" w:rsidRPr="00CD3844">
        <w:rPr>
          <w:rFonts w:eastAsia="SimSun"/>
          <w:lang w:val="en-US" w:eastAsia="zh-CN"/>
        </w:rPr>
        <w:t xml:space="preserve"> present</w:t>
      </w:r>
      <w:r w:rsidRPr="00CD3844">
        <w:rPr>
          <w:rFonts w:eastAsia="SimSun"/>
          <w:lang w:val="en-US" w:eastAsia="zh-CN"/>
        </w:rPr>
        <w:t xml:space="preserve"> </w:t>
      </w:r>
      <w:r w:rsidRPr="004C41C0">
        <w:rPr>
          <w:lang w:eastAsia="zh-CN"/>
        </w:rPr>
        <w:t xml:space="preserve">necessary </w:t>
      </w:r>
      <w:r w:rsidR="00F25C10">
        <w:rPr>
          <w:lang w:eastAsia="zh-CN"/>
        </w:rPr>
        <w:t xml:space="preserve">power </w:t>
      </w:r>
      <w:r w:rsidRPr="004C41C0">
        <w:rPr>
          <w:lang w:eastAsia="zh-CN"/>
        </w:rPr>
        <w:t xml:space="preserve">back off </w:t>
      </w:r>
      <w:bookmarkStart w:id="35" w:name="OLE_LINK106"/>
      <w:bookmarkStart w:id="36" w:name="OLE_LINK107"/>
      <w:r w:rsidRPr="004C41C0">
        <w:rPr>
          <w:lang w:eastAsia="zh-CN"/>
        </w:rPr>
        <w:t>relative to 23dBm</w:t>
      </w:r>
      <w:r>
        <w:rPr>
          <w:lang w:eastAsia="zh-CN"/>
        </w:rPr>
        <w:t xml:space="preserve"> </w:t>
      </w:r>
      <w:bookmarkEnd w:id="35"/>
      <w:bookmarkEnd w:id="36"/>
      <w:r w:rsidR="00A63A8E">
        <w:t xml:space="preserve">for </w:t>
      </w:r>
      <w:r w:rsidR="00A63A8E">
        <w:rPr>
          <w:rFonts w:eastAsia="SimSun"/>
          <w:lang w:val="en-US" w:eastAsia="zh-CN"/>
        </w:rPr>
        <w:t xml:space="preserve">meeting the emission limit </w:t>
      </w:r>
      <w:r w:rsidR="00823BD8">
        <w:rPr>
          <w:rFonts w:eastAsia="SimSun"/>
          <w:lang w:val="en-US" w:eastAsia="zh-CN"/>
        </w:rPr>
        <w:t xml:space="preserve">to </w:t>
      </w:r>
      <w:r w:rsidR="001C1B65">
        <w:rPr>
          <w:rFonts w:eastAsia="SimSun"/>
          <w:lang w:val="en-US" w:eastAsia="zh-CN"/>
        </w:rPr>
        <w:t xml:space="preserve">protect </w:t>
      </w:r>
      <w:r w:rsidR="00823BD8">
        <w:rPr>
          <w:rFonts w:eastAsia="SimSun"/>
          <w:lang w:val="en-US" w:eastAsia="zh-CN"/>
        </w:rPr>
        <w:t>the</w:t>
      </w:r>
      <w:r w:rsidR="00906DC5">
        <w:rPr>
          <w:rFonts w:eastAsia="SimSun"/>
          <w:lang w:val="en-US" w:eastAsia="zh-CN"/>
        </w:rPr>
        <w:t xml:space="preserve"> </w:t>
      </w:r>
      <w:r w:rsidR="001C1B65">
        <w:rPr>
          <w:rFonts w:eastAsia="SimSun"/>
          <w:lang w:val="en-US" w:eastAsia="zh-CN"/>
        </w:rPr>
        <w:t>MSS band (1518-1559</w:t>
      </w:r>
      <w:r w:rsidR="00823BD8">
        <w:rPr>
          <w:rFonts w:eastAsia="SimSun"/>
          <w:lang w:val="en-US" w:eastAsia="zh-CN"/>
        </w:rPr>
        <w:t>MHz)</w:t>
      </w:r>
      <w:r>
        <w:t>.</w:t>
      </w:r>
    </w:p>
    <w:p w:rsidR="00FE73F6" w:rsidRDefault="00FE73F6" w:rsidP="00FE73F6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bookmarkStart w:id="37" w:name="OLE_LINK116"/>
      <w:bookmarkStart w:id="38" w:name="OLE_LINK117"/>
      <w:bookmarkStart w:id="39" w:name="OLE_LINK132"/>
      <w:r>
        <w:rPr>
          <w:color w:val="000000"/>
          <w:lang w:eastAsia="zh-CN"/>
        </w:rPr>
        <w:t>First 3 MHz</w:t>
      </w:r>
      <w:r>
        <w:t xml:space="preserve"> of TDD L-Band</w:t>
      </w:r>
      <w:r>
        <w:rPr>
          <w:color w:val="000000"/>
          <w:lang w:eastAsia="zh-CN"/>
        </w:rPr>
        <w:t xml:space="preserve"> (1514 – 1517 MHz) to protect the M</w:t>
      </w:r>
      <w:r w:rsidR="00A23500">
        <w:rPr>
          <w:color w:val="000000"/>
          <w:lang w:eastAsia="zh-CN"/>
        </w:rPr>
        <w:t xml:space="preserve">SS frequency range 1518-1559MHz. the MSS protection level is -30MHz/MHz </w:t>
      </w:r>
      <w:r>
        <w:rPr>
          <w:color w:val="000000"/>
          <w:lang w:eastAsia="zh-CN"/>
        </w:rPr>
        <w:t>with 1MHz separation frequency between IMT/LTE and MSS</w:t>
      </w:r>
    </w:p>
    <w:p w:rsidR="00651F54" w:rsidRDefault="00651F54" w:rsidP="00651F54">
      <w:pPr>
        <w:ind w:left="1140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2.4-1 shows the </w:t>
      </w:r>
      <w:bookmarkStart w:id="40" w:name="OLE_LINK40"/>
      <w:bookmarkStart w:id="41" w:name="OLE_LINK41"/>
      <w:r>
        <w:rPr>
          <w:rFonts w:eastAsia="SimSun"/>
          <w:lang w:val="en-US" w:eastAsia="zh-CN"/>
        </w:rPr>
        <w:t>simulation result of power back off</w:t>
      </w:r>
      <w:r>
        <w:rPr>
          <w:lang w:eastAsia="zh-CN"/>
        </w:rPr>
        <w:t xml:space="preserve"> </w:t>
      </w:r>
      <w:bookmarkStart w:id="42" w:name="OLE_LINK287"/>
      <w:bookmarkStart w:id="43" w:name="OLE_LINK288"/>
      <w:bookmarkStart w:id="44" w:name="OLE_LINK289"/>
      <w:r>
        <w:rPr>
          <w:lang w:eastAsia="zh-CN"/>
        </w:rPr>
        <w:t>relative to 23dBm</w:t>
      </w:r>
      <w:bookmarkEnd w:id="40"/>
      <w:bookmarkEnd w:id="41"/>
      <w:r>
        <w:rPr>
          <w:rFonts w:eastAsia="SimSun"/>
          <w:lang w:val="en-US" w:eastAsia="zh-CN"/>
        </w:rPr>
        <w:t xml:space="preserve"> </w:t>
      </w:r>
      <w:bookmarkEnd w:id="42"/>
      <w:bookmarkEnd w:id="43"/>
      <w:bookmarkEnd w:id="44"/>
      <w:r>
        <w:rPr>
          <w:rFonts w:eastAsia="SimSun"/>
          <w:lang w:val="en-US" w:eastAsia="zh-CN"/>
        </w:rPr>
        <w:t xml:space="preserve">meeting the emission limit of </w:t>
      </w:r>
      <w:r>
        <w:rPr>
          <w:rFonts w:eastAsia="MS Mincho"/>
        </w:rPr>
        <w:t>-30dBm/MHz in 1514-1517MHz band</w:t>
      </w:r>
      <w:r>
        <w:rPr>
          <w:rFonts w:eastAsia="SimSun"/>
          <w:lang w:val="en-US" w:eastAsia="zh-CN"/>
        </w:rPr>
        <w:t>.</w:t>
      </w:r>
    </w:p>
    <w:p w:rsidR="00651F54" w:rsidRDefault="00651F54" w:rsidP="00651F54">
      <w:pPr>
        <w:ind w:left="1140"/>
        <w:jc w:val="center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333115" cy="28200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F54" w:rsidRDefault="00651F54" w:rsidP="00651F54">
      <w:pPr>
        <w:jc w:val="center"/>
        <w:rPr>
          <w:rFonts w:eastAsia="SimSun"/>
          <w:b/>
          <w:lang w:eastAsia="zh-CN"/>
        </w:rPr>
      </w:pPr>
      <w:r>
        <w:rPr>
          <w:b/>
        </w:rPr>
        <w:t>Figure 2.4-1 Simulation results for first 3 MHz at 1514-1517MHz</w:t>
      </w:r>
    </w:p>
    <w:p w:rsidR="00E274EE" w:rsidRDefault="00E274EE" w:rsidP="00FF759B">
      <w:pPr>
        <w:ind w:left="1080"/>
        <w:rPr>
          <w:color w:val="000000"/>
          <w:lang w:eastAsia="zh-CN"/>
        </w:rPr>
      </w:pPr>
      <w:bookmarkStart w:id="45" w:name="OLE_LINK42"/>
      <w:bookmarkStart w:id="46" w:name="OLE_LINK43"/>
    </w:p>
    <w:p w:rsidR="004628D4" w:rsidRDefault="00183489" w:rsidP="004628D4">
      <w:pPr>
        <w:ind w:left="1080"/>
        <w:rPr>
          <w:color w:val="000000"/>
          <w:lang w:eastAsia="zh-CN"/>
        </w:rPr>
      </w:pPr>
      <w:bookmarkStart w:id="47" w:name="OLE_LINK81"/>
      <w:bookmarkStart w:id="48" w:name="OLE_LINK82"/>
      <w:bookmarkStart w:id="49" w:name="OLE_LINK38"/>
      <w:bookmarkStart w:id="50" w:name="OLE_LINK39"/>
      <w:bookmarkStart w:id="51" w:name="OLE_LINK57"/>
      <w:bookmarkEnd w:id="45"/>
      <w:bookmarkEnd w:id="46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>ased on power back off result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>in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 xml:space="preserve">Figure 2.4-1, </w:t>
      </w:r>
      <w:bookmarkEnd w:id="47"/>
      <w:bookmarkEnd w:id="48"/>
      <w:r w:rsidR="004628D4">
        <w:rPr>
          <w:color w:val="000000"/>
          <w:lang w:eastAsia="zh-CN"/>
        </w:rPr>
        <w:t>an example of possible A-MPR scheme is presented in Figure 2.4-2 and Table 2.4-1.</w:t>
      </w:r>
      <w:bookmarkEnd w:id="49"/>
      <w:bookmarkEnd w:id="50"/>
      <w:bookmarkEnd w:id="51"/>
    </w:p>
    <w:p w:rsidR="00651F54" w:rsidRDefault="00CB5862" w:rsidP="00651F54">
      <w:pPr>
        <w:ind w:left="1080"/>
        <w:jc w:val="center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472859" cy="3554989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7006" cy="3569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F54" w:rsidRDefault="00651F54" w:rsidP="00651F54">
      <w:pPr>
        <w:jc w:val="center"/>
        <w:rPr>
          <w:b/>
        </w:rPr>
      </w:pPr>
      <w:r>
        <w:rPr>
          <w:b/>
        </w:rPr>
        <w:t xml:space="preserve">Figure </w:t>
      </w:r>
      <w:bookmarkStart w:id="52" w:name="OLE_LINK238"/>
      <w:bookmarkStart w:id="53" w:name="OLE_LINK237"/>
      <w:r>
        <w:rPr>
          <w:b/>
        </w:rPr>
        <w:t>2.4-</w:t>
      </w:r>
      <w:bookmarkEnd w:id="52"/>
      <w:bookmarkEnd w:id="53"/>
      <w:r w:rsidR="001E7E59">
        <w:rPr>
          <w:b/>
        </w:rPr>
        <w:t>2</w:t>
      </w:r>
      <w:r>
        <w:rPr>
          <w:b/>
        </w:rPr>
        <w:t>: A-MPR scheme for the first 3 MHz case</w:t>
      </w:r>
    </w:p>
    <w:p w:rsidR="00651F54" w:rsidRDefault="00651F54" w:rsidP="00651F54">
      <w:pPr>
        <w:jc w:val="center"/>
        <w:rPr>
          <w:b/>
        </w:rPr>
      </w:pPr>
      <w:r>
        <w:rPr>
          <w:b/>
        </w:rPr>
        <w:t>Table 2.4-1: A-MPR scheme for the first 3 MHz case</w:t>
      </w:r>
    </w:p>
    <w:tbl>
      <w:tblPr>
        <w:tblW w:w="8979" w:type="dxa"/>
        <w:jc w:val="center"/>
        <w:tblLayout w:type="fixed"/>
        <w:tblLook w:val="04A0"/>
      </w:tblPr>
      <w:tblGrid>
        <w:gridCol w:w="1325"/>
        <w:gridCol w:w="1038"/>
        <w:gridCol w:w="1134"/>
        <w:gridCol w:w="1417"/>
        <w:gridCol w:w="1843"/>
        <w:gridCol w:w="2222"/>
      </w:tblGrid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bookmarkStart w:id="54" w:name="OLE_LINK251"/>
            <w:r>
              <w:lastRenderedPageBreak/>
              <w:t>Parameters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B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C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H"/>
            </w:pPr>
            <w:r>
              <w:t>Region D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RB</w:t>
            </w:r>
            <w:r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</w:pPr>
            <w:r>
              <w:t>0 –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</w:pPr>
            <w:r>
              <w:t>4 –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</w:pPr>
            <w:r>
              <w:t>8-10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</w:pPr>
            <w:r>
              <w:t>11-14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</w:t>
            </w:r>
            <w:r>
              <w:rPr>
                <w:rFonts w:eastAsia="Times New Roman"/>
                <w:vertAlign w:val="subscript"/>
              </w:rPr>
              <w:t>CRB</w:t>
            </w:r>
            <w:r>
              <w:rPr>
                <w:rFonts w:eastAsia="Times New Roman"/>
              </w:rPr>
              <w:t xml:space="preserve"> [RBs]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bookmarkStart w:id="55" w:name="OLE_LINK239"/>
            <w:bookmarkStart w:id="56" w:name="OLE_LINK241"/>
            <w:bookmarkStart w:id="57" w:name="OLE_LINK242"/>
            <w:r>
              <w:rPr>
                <w:rFonts w:eastAsia="Times New Roman"/>
              </w:rPr>
              <w:t xml:space="preserve">≥ </w:t>
            </w:r>
            <w:bookmarkEnd w:id="55"/>
            <w:r>
              <w:rPr>
                <w:rFonts w:eastAsia="Times New Roman"/>
              </w:rPr>
              <w:t>8</w:t>
            </w:r>
            <w:bookmarkEnd w:id="56"/>
            <w:bookmarkEnd w:id="57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1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A-MPR [dB]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bookmarkStart w:id="58" w:name="OLE_LINK240"/>
            <w:r>
              <w:rPr>
                <w:rFonts w:eastAsia="Times New Roman"/>
              </w:rPr>
              <w:t xml:space="preserve">≤ </w:t>
            </w:r>
            <w:bookmarkEnd w:id="58"/>
            <w:r>
              <w:rPr>
                <w:rFonts w:eastAsia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 w:rsidP="00CB586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bookmarkStart w:id="59" w:name="OLE_LINK243"/>
            <w:bookmarkStart w:id="60" w:name="OLE_LINK244"/>
            <w:r>
              <w:rPr>
                <w:rFonts w:eastAsia="Times New Roman"/>
              </w:rPr>
              <w:t>≤ 6</w:t>
            </w:r>
            <w:bookmarkEnd w:id="59"/>
            <w:bookmarkEnd w:id="6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</w:tr>
      <w:tr w:rsidR="00651F54" w:rsidTr="00651F54">
        <w:trPr>
          <w:trHeight w:val="225"/>
          <w:jc w:val="center"/>
        </w:trPr>
        <w:tc>
          <w:tcPr>
            <w:tcW w:w="8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F54" w:rsidRDefault="00651F54">
            <w:pPr>
              <w:pStyle w:val="TAN"/>
              <w:spacing w:after="240"/>
              <w:rPr>
                <w:szCs w:val="20"/>
              </w:rPr>
            </w:pPr>
            <w:r>
              <w:rPr>
                <w:szCs w:val="20"/>
              </w:rPr>
              <w:t>Note:</w:t>
            </w:r>
            <w:r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54"/>
    </w:tbl>
    <w:p w:rsidR="009C39D2" w:rsidRDefault="009C39D2" w:rsidP="00737ACB">
      <w:pPr>
        <w:rPr>
          <w:color w:val="000000"/>
          <w:lang w:eastAsia="zh-CN"/>
        </w:rPr>
      </w:pPr>
    </w:p>
    <w:p w:rsidR="00651F54" w:rsidRPr="00651F54" w:rsidRDefault="00651F54" w:rsidP="00651F54">
      <w:pPr>
        <w:ind w:left="1080"/>
        <w:textAlignment w:val="auto"/>
        <w:rPr>
          <w:color w:val="000000"/>
          <w:lang w:eastAsia="zh-CN"/>
        </w:rPr>
      </w:pPr>
    </w:p>
    <w:p w:rsidR="00FE73F6" w:rsidRDefault="00FE73F6" w:rsidP="00FE73F6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>
        <w:t xml:space="preserve"> of TDD L-Band</w:t>
      </w:r>
      <w:r>
        <w:rPr>
          <w:color w:val="000000"/>
          <w:lang w:eastAsia="zh-CN"/>
        </w:rPr>
        <w:t xml:space="preserve"> (1512 – 1517 MHz) </w:t>
      </w:r>
      <w:r w:rsidR="00A23500">
        <w:rPr>
          <w:color w:val="000000"/>
          <w:lang w:eastAsia="zh-CN"/>
        </w:rPr>
        <w:t>to protect the MSS frequency range 1518-1559MHz. the MSS protection level is -30MHz/MHz with 1MHz separation frequency between IMT/LTE and MSS</w:t>
      </w:r>
    </w:p>
    <w:p w:rsidR="00226533" w:rsidRDefault="00226533" w:rsidP="00226533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</w:t>
      </w:r>
      <w:r w:rsidRPr="00F24E5A">
        <w:rPr>
          <w:color w:val="000000"/>
          <w:lang w:eastAsia="zh-CN"/>
        </w:rPr>
        <w:t xml:space="preserve">2.4-3 </w:t>
      </w:r>
      <w:r>
        <w:rPr>
          <w:color w:val="000000"/>
          <w:lang w:eastAsia="zh-CN"/>
        </w:rPr>
        <w:t xml:space="preserve">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>-30dBm/MHz in 1512-1517MHz band</w:t>
      </w:r>
      <w:r>
        <w:rPr>
          <w:rFonts w:eastAsia="SimSun"/>
          <w:lang w:val="en-US" w:eastAsia="zh-CN"/>
        </w:rPr>
        <w:t>.</w:t>
      </w:r>
    </w:p>
    <w:p w:rsidR="00226533" w:rsidRDefault="00226533" w:rsidP="00226533">
      <w:pPr>
        <w:ind w:left="1140"/>
        <w:jc w:val="center"/>
        <w:textAlignment w:val="auto"/>
        <w:rPr>
          <w:color w:val="000000"/>
          <w:lang w:eastAsia="zh-CN"/>
        </w:rPr>
      </w:pPr>
      <w:r w:rsidRPr="007F40FA">
        <w:rPr>
          <w:noProof/>
          <w:lang w:val="en-US"/>
        </w:rPr>
        <w:drawing>
          <wp:inline distT="0" distB="0" distL="0" distR="0">
            <wp:extent cx="3321663" cy="278166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06" cy="278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533" w:rsidRDefault="00226533" w:rsidP="00226533">
      <w:pPr>
        <w:jc w:val="center"/>
        <w:rPr>
          <w:rFonts w:eastAsia="SimSun"/>
          <w:b/>
          <w:lang w:eastAsia="zh-CN"/>
        </w:rPr>
      </w:pPr>
      <w:bookmarkStart w:id="61" w:name="OLE_LINK61"/>
      <w:bookmarkStart w:id="62" w:name="OLE_LINK62"/>
      <w:r w:rsidRPr="00723165">
        <w:rPr>
          <w:b/>
        </w:rPr>
        <w:t>Figure</w:t>
      </w:r>
      <w:r>
        <w:rPr>
          <w:b/>
        </w:rPr>
        <w:t xml:space="preserve"> </w:t>
      </w:r>
      <w:bookmarkStart w:id="63" w:name="OLE_LINK245"/>
      <w:bookmarkStart w:id="64" w:name="OLE_LINK246"/>
      <w:bookmarkStart w:id="65" w:name="OLE_LINK247"/>
      <w:bookmarkStart w:id="66" w:name="OLE_LINK248"/>
      <w:r>
        <w:rPr>
          <w:b/>
        </w:rPr>
        <w:t>2.4-3</w:t>
      </w:r>
      <w:r w:rsidRPr="00723165">
        <w:rPr>
          <w:b/>
        </w:rPr>
        <w:t xml:space="preserve"> </w:t>
      </w:r>
      <w:bookmarkEnd w:id="61"/>
      <w:bookmarkEnd w:id="62"/>
      <w:bookmarkEnd w:id="63"/>
      <w:bookmarkEnd w:id="64"/>
      <w:bookmarkEnd w:id="65"/>
      <w:bookmarkEnd w:id="66"/>
      <w:r>
        <w:rPr>
          <w:b/>
        </w:rPr>
        <w:t>Simulation results for first 5 MHz at 1512-1517MHz</w:t>
      </w:r>
    </w:p>
    <w:p w:rsidR="00C229C1" w:rsidRDefault="00C229C1" w:rsidP="00226533">
      <w:pPr>
        <w:ind w:left="1080"/>
        <w:textAlignment w:val="auto"/>
        <w:rPr>
          <w:color w:val="000000"/>
          <w:lang w:eastAsia="zh-CN"/>
        </w:rPr>
      </w:pPr>
    </w:p>
    <w:p w:rsidR="00C229C1" w:rsidRDefault="00183489" w:rsidP="00226533">
      <w:pPr>
        <w:ind w:left="1080"/>
        <w:textAlignment w:val="auto"/>
        <w:rPr>
          <w:color w:val="000000"/>
          <w:lang w:eastAsia="zh-CN"/>
        </w:rPr>
      </w:pPr>
      <w:bookmarkStart w:id="67" w:name="OLE_LINK65"/>
      <w:bookmarkStart w:id="68" w:name="OLE_LINK66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>ased on power back off result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>in</w:t>
      </w:r>
      <w:r w:rsidR="0024113E" w:rsidRPr="0024113E">
        <w:rPr>
          <w:color w:val="000000"/>
          <w:lang w:eastAsia="zh-CN"/>
        </w:rPr>
        <w:t xml:space="preserve"> </w:t>
      </w:r>
      <w:r w:rsidR="0024113E">
        <w:rPr>
          <w:color w:val="000000"/>
          <w:lang w:eastAsia="zh-CN"/>
        </w:rPr>
        <w:t xml:space="preserve">Figure 2.4-3, </w:t>
      </w:r>
      <w:r w:rsidR="00C229C1">
        <w:rPr>
          <w:color w:val="000000"/>
          <w:lang w:eastAsia="zh-CN"/>
        </w:rPr>
        <w:t xml:space="preserve">an example of possible A-MPR scheme is presented in Figure 2.4-4-a </w:t>
      </w:r>
      <w:r w:rsidR="00C229C1" w:rsidRPr="00A63A8E">
        <w:rPr>
          <w:color w:val="000000"/>
          <w:lang w:eastAsia="zh-CN"/>
        </w:rPr>
        <w:t xml:space="preserve">and Table </w:t>
      </w:r>
      <w:r w:rsidR="00C229C1">
        <w:rPr>
          <w:color w:val="000000"/>
          <w:lang w:eastAsia="zh-CN"/>
        </w:rPr>
        <w:t>2.4-2-a.</w:t>
      </w:r>
    </w:p>
    <w:bookmarkEnd w:id="67"/>
    <w:bookmarkEnd w:id="68"/>
    <w:p w:rsidR="00226533" w:rsidRDefault="00226533" w:rsidP="00226533">
      <w:pPr>
        <w:jc w:val="center"/>
        <w:rPr>
          <w:noProof/>
          <w:lang w:val="en-US" w:eastAsia="zh-CN"/>
        </w:rPr>
      </w:pPr>
      <w:r w:rsidRPr="00CA6456">
        <w:rPr>
          <w:noProof/>
          <w:lang w:val="en-US"/>
        </w:rPr>
        <w:drawing>
          <wp:inline distT="0" distB="0" distL="0" distR="0">
            <wp:extent cx="2917478" cy="262338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07" cy="2625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533" w:rsidRPr="00BD6B6F" w:rsidRDefault="00226533" w:rsidP="00226533">
      <w:pPr>
        <w:jc w:val="center"/>
        <w:rPr>
          <w:b/>
        </w:rPr>
      </w:pPr>
      <w:bookmarkStart w:id="69" w:name="OLE_LINK17"/>
      <w:bookmarkStart w:id="70" w:name="OLE_LINK18"/>
      <w:r w:rsidRPr="00BD6B6F">
        <w:rPr>
          <w:b/>
        </w:rPr>
        <w:t xml:space="preserve">Figure </w:t>
      </w:r>
      <w:bookmarkStart w:id="71" w:name="OLE_LINK255"/>
      <w:bookmarkStart w:id="72" w:name="OLE_LINK256"/>
      <w:r>
        <w:rPr>
          <w:b/>
        </w:rPr>
        <w:t>2.4-4</w:t>
      </w:r>
      <w:bookmarkEnd w:id="71"/>
      <w:bookmarkEnd w:id="72"/>
      <w:r>
        <w:rPr>
          <w:b/>
        </w:rPr>
        <w:t>: A-MPR scheme for the first 5</w:t>
      </w:r>
      <w:r w:rsidRPr="00BD6B6F">
        <w:rPr>
          <w:b/>
        </w:rPr>
        <w:t> MHz case</w:t>
      </w:r>
    </w:p>
    <w:p w:rsidR="00226533" w:rsidRPr="00BD6B6F" w:rsidRDefault="00226533" w:rsidP="00226533">
      <w:pPr>
        <w:jc w:val="center"/>
        <w:rPr>
          <w:b/>
        </w:rPr>
      </w:pPr>
      <w:r w:rsidRPr="00BD6B6F">
        <w:rPr>
          <w:b/>
        </w:rPr>
        <w:lastRenderedPageBreak/>
        <w:t xml:space="preserve">Table </w:t>
      </w:r>
      <w:r>
        <w:rPr>
          <w:b/>
        </w:rPr>
        <w:t>2.4-2: A-MPR scheme for the first 5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/>
      </w:tblPr>
      <w:tblGrid>
        <w:gridCol w:w="1673"/>
        <w:gridCol w:w="896"/>
        <w:gridCol w:w="897"/>
        <w:gridCol w:w="896"/>
        <w:gridCol w:w="897"/>
        <w:gridCol w:w="896"/>
        <w:gridCol w:w="897"/>
        <w:gridCol w:w="938"/>
        <w:gridCol w:w="1026"/>
      </w:tblGrid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33" w:rsidRPr="00227028" w:rsidRDefault="00226533" w:rsidP="0024113E">
            <w:pPr>
              <w:pStyle w:val="TAH"/>
            </w:pPr>
            <w:bookmarkStart w:id="73" w:name="OLE_LINK260"/>
            <w:r w:rsidRPr="00227028">
              <w:t>Parameters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33" w:rsidRPr="00227028" w:rsidRDefault="00226533" w:rsidP="0024113E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33" w:rsidRPr="00227028" w:rsidRDefault="00226533" w:rsidP="0024113E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Pr="00227028" w:rsidRDefault="00226533" w:rsidP="0024113E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Pr="00227028" w:rsidRDefault="00226533" w:rsidP="0024113E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315BC9" w:rsidRDefault="00226533" w:rsidP="0024113E">
            <w:pPr>
              <w:pStyle w:val="TAC"/>
            </w:pPr>
            <w:r w:rsidRPr="005078A7">
              <w:t>0</w:t>
            </w:r>
            <w:r>
              <w:t xml:space="preserve"> – 5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315BC9" w:rsidRDefault="00226533" w:rsidP="0024113E">
            <w:pPr>
              <w:pStyle w:val="TAC"/>
            </w:pPr>
            <w:r>
              <w:t xml:space="preserve">6 </w:t>
            </w:r>
            <w:r w:rsidRPr="00315BC9">
              <w:t xml:space="preserve">– </w:t>
            </w:r>
            <w:r>
              <w:t>11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</w:pPr>
            <w:r>
              <w:t>12-16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</w:pPr>
            <w:r>
              <w:t>17-24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12-16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9-12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5-8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7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bookmarkStart w:id="74" w:name="OLE_LINK254"/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  <w:bookmarkEnd w:id="74"/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bookmarkStart w:id="75" w:name="OLE_LINK252"/>
            <w:bookmarkStart w:id="76" w:name="OLE_LINK253"/>
            <w:r>
              <w:rPr>
                <w:rFonts w:eastAsia="Times New Roman"/>
              </w:rPr>
              <w:t>≤ 6</w:t>
            </w:r>
            <w:bookmarkEnd w:id="75"/>
            <w:bookmarkEnd w:id="76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533" w:rsidRPr="00227028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33" w:rsidRDefault="00226533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6</w:t>
            </w:r>
          </w:p>
        </w:tc>
      </w:tr>
      <w:tr w:rsidR="00226533" w:rsidRPr="0032110F" w:rsidTr="00226533">
        <w:trPr>
          <w:trHeight w:val="225"/>
          <w:jc w:val="center"/>
        </w:trPr>
        <w:tc>
          <w:tcPr>
            <w:tcW w:w="9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33" w:rsidRPr="00227028" w:rsidRDefault="00226533" w:rsidP="0024113E">
            <w:pPr>
              <w:pStyle w:val="TAN"/>
              <w:spacing w:after="240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73"/>
    </w:tbl>
    <w:p w:rsidR="00226533" w:rsidRDefault="00226533" w:rsidP="009D72CE">
      <w:pPr>
        <w:ind w:left="720"/>
        <w:textAlignment w:val="auto"/>
        <w:rPr>
          <w:color w:val="000000"/>
          <w:lang w:eastAsia="zh-CN"/>
        </w:rPr>
      </w:pPr>
    </w:p>
    <w:bookmarkEnd w:id="69"/>
    <w:bookmarkEnd w:id="70"/>
    <w:p w:rsidR="00CF132C" w:rsidRDefault="00CF132C">
      <w:pPr>
        <w:ind w:left="720"/>
        <w:jc w:val="center"/>
        <w:textAlignment w:val="auto"/>
        <w:rPr>
          <w:color w:val="000000"/>
          <w:lang w:eastAsia="zh-CN"/>
        </w:rPr>
      </w:pPr>
    </w:p>
    <w:p w:rsidR="009D72CE" w:rsidRPr="001260F8" w:rsidRDefault="00FE73F6" w:rsidP="009D72CE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10 MHz</w:t>
      </w:r>
      <w:r>
        <w:t xml:space="preserve"> of TDD L-Band</w:t>
      </w:r>
      <w:r>
        <w:rPr>
          <w:color w:val="000000"/>
          <w:lang w:eastAsia="zh-CN"/>
        </w:rPr>
        <w:t xml:space="preserve"> (1507 – 1517 MHz) </w:t>
      </w:r>
      <w:r w:rsidR="00A23500">
        <w:rPr>
          <w:color w:val="000000"/>
          <w:lang w:eastAsia="zh-CN"/>
        </w:rPr>
        <w:t>to protect the MSS frequency range 1518-1559MHz. the MSS protection level is -30MHz/MHz with 1MHz separation frequency between IMT/LTE and MSS</w:t>
      </w:r>
    </w:p>
    <w:p w:rsidR="008E7D54" w:rsidRDefault="008E7D54" w:rsidP="008E7D54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2.4-5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>-</w:t>
      </w:r>
      <w:r w:rsidR="001260F8">
        <w:rPr>
          <w:rFonts w:eastAsia="MS Mincho"/>
        </w:rPr>
        <w:t>30</w:t>
      </w:r>
      <w:r>
        <w:rPr>
          <w:rFonts w:eastAsia="MS Mincho"/>
        </w:rPr>
        <w:t>dBm/MHz in 1507-1517MHz band</w:t>
      </w:r>
      <w:r>
        <w:rPr>
          <w:rFonts w:eastAsia="SimSun"/>
          <w:lang w:val="en-US" w:eastAsia="zh-CN"/>
        </w:rPr>
        <w:t>.</w:t>
      </w:r>
    </w:p>
    <w:p w:rsidR="008E7D54" w:rsidRDefault="008E7D54" w:rsidP="008E7D54">
      <w:pPr>
        <w:ind w:left="1140"/>
        <w:jc w:val="center"/>
        <w:textAlignment w:val="auto"/>
        <w:rPr>
          <w:color w:val="000000"/>
          <w:lang w:eastAsia="zh-CN"/>
        </w:rPr>
      </w:pPr>
      <w:r w:rsidRPr="007B6913">
        <w:rPr>
          <w:noProof/>
          <w:lang w:val="en-US"/>
        </w:rPr>
        <w:drawing>
          <wp:inline distT="0" distB="0" distL="0" distR="0">
            <wp:extent cx="3855983" cy="3292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504" cy="329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D54" w:rsidRDefault="008E7D54" w:rsidP="008E7D54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bookmarkStart w:id="77" w:name="OLE_LINK257"/>
      <w:bookmarkStart w:id="78" w:name="OLE_LINK258"/>
      <w:bookmarkStart w:id="79" w:name="OLE_LINK259"/>
      <w:r>
        <w:rPr>
          <w:b/>
        </w:rPr>
        <w:t>2.4-5</w:t>
      </w:r>
      <w:r w:rsidRPr="00723165">
        <w:rPr>
          <w:b/>
        </w:rPr>
        <w:t xml:space="preserve"> </w:t>
      </w:r>
      <w:bookmarkEnd w:id="77"/>
      <w:bookmarkEnd w:id="78"/>
      <w:bookmarkEnd w:id="79"/>
      <w:r>
        <w:rPr>
          <w:b/>
        </w:rPr>
        <w:t>Simulation results for first 10 MHz at 1507-1517MHz</w:t>
      </w:r>
    </w:p>
    <w:p w:rsidR="00C229C1" w:rsidRDefault="00C229C1" w:rsidP="008E7D54">
      <w:pPr>
        <w:ind w:left="1080"/>
        <w:textAlignment w:val="auto"/>
        <w:rPr>
          <w:color w:val="000000"/>
          <w:lang w:eastAsia="zh-CN"/>
        </w:rPr>
      </w:pPr>
    </w:p>
    <w:p w:rsidR="00C229C1" w:rsidRDefault="00183489" w:rsidP="00C229C1">
      <w:pPr>
        <w:ind w:left="1080"/>
        <w:textAlignment w:val="auto"/>
        <w:rPr>
          <w:color w:val="000000"/>
          <w:lang w:eastAsia="zh-CN"/>
        </w:rPr>
      </w:pPr>
      <w:bookmarkStart w:id="80" w:name="OLE_LINK69"/>
      <w:bookmarkStart w:id="81" w:name="OLE_LINK70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 xml:space="preserve">ased on power back off result in Figure 2.4-5, </w:t>
      </w:r>
      <w:r w:rsidR="00C229C1">
        <w:rPr>
          <w:color w:val="000000"/>
          <w:lang w:eastAsia="zh-CN"/>
        </w:rPr>
        <w:t>an example of possible A-MPR scheme is presented in Figure 2.4-</w:t>
      </w:r>
      <w:r w:rsidR="00EB28B8">
        <w:rPr>
          <w:color w:val="000000"/>
          <w:lang w:eastAsia="zh-CN"/>
        </w:rPr>
        <w:t>6</w:t>
      </w:r>
      <w:r w:rsidR="00C229C1">
        <w:rPr>
          <w:color w:val="000000"/>
          <w:lang w:eastAsia="zh-CN"/>
        </w:rPr>
        <w:t xml:space="preserve">-a </w:t>
      </w:r>
      <w:r w:rsidR="00C229C1" w:rsidRPr="00A63A8E">
        <w:rPr>
          <w:color w:val="000000"/>
          <w:lang w:eastAsia="zh-CN"/>
        </w:rPr>
        <w:t xml:space="preserve">and Table </w:t>
      </w:r>
      <w:r w:rsidR="00C229C1">
        <w:rPr>
          <w:color w:val="000000"/>
          <w:lang w:eastAsia="zh-CN"/>
        </w:rPr>
        <w:t>2.4-</w:t>
      </w:r>
      <w:r w:rsidR="00EB28B8">
        <w:rPr>
          <w:color w:val="000000"/>
          <w:lang w:eastAsia="zh-CN"/>
        </w:rPr>
        <w:t>3</w:t>
      </w:r>
      <w:r w:rsidR="00C229C1">
        <w:rPr>
          <w:color w:val="000000"/>
          <w:lang w:eastAsia="zh-CN"/>
        </w:rPr>
        <w:t>-a.</w:t>
      </w:r>
    </w:p>
    <w:bookmarkEnd w:id="80"/>
    <w:bookmarkEnd w:id="81"/>
    <w:p w:rsidR="00C229C1" w:rsidRDefault="00C229C1" w:rsidP="008E7D54">
      <w:pPr>
        <w:ind w:left="1080"/>
        <w:textAlignment w:val="auto"/>
        <w:rPr>
          <w:color w:val="000000"/>
          <w:lang w:eastAsia="zh-CN"/>
        </w:rPr>
      </w:pPr>
    </w:p>
    <w:p w:rsidR="008E7D54" w:rsidRDefault="00CB5862" w:rsidP="008E7D54">
      <w:pPr>
        <w:jc w:val="center"/>
        <w:rPr>
          <w:noProof/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154499" cy="4200177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848" cy="421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D54" w:rsidRPr="00BD6B6F" w:rsidRDefault="008E7D54" w:rsidP="008E7D54">
      <w:pPr>
        <w:jc w:val="center"/>
        <w:rPr>
          <w:b/>
        </w:rPr>
      </w:pPr>
      <w:bookmarkStart w:id="82" w:name="OLE_LINK21"/>
      <w:bookmarkStart w:id="83" w:name="OLE_LINK22"/>
      <w:r w:rsidRPr="00BD6B6F">
        <w:rPr>
          <w:b/>
        </w:rPr>
        <w:t xml:space="preserve">Figure </w:t>
      </w:r>
      <w:r>
        <w:rPr>
          <w:b/>
        </w:rPr>
        <w:t>2.4-6: A-MPR scheme for the first 10</w:t>
      </w:r>
      <w:r w:rsidRPr="00BD6B6F">
        <w:rPr>
          <w:b/>
        </w:rPr>
        <w:t> MHz case</w:t>
      </w:r>
    </w:p>
    <w:p w:rsidR="008E7D54" w:rsidRPr="00BD6B6F" w:rsidRDefault="008E7D54" w:rsidP="008E7D54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2.4-3: A-MPR scheme for the first 10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/>
      </w:tblPr>
      <w:tblGrid>
        <w:gridCol w:w="1673"/>
        <w:gridCol w:w="1793"/>
        <w:gridCol w:w="896"/>
        <w:gridCol w:w="897"/>
        <w:gridCol w:w="896"/>
        <w:gridCol w:w="897"/>
        <w:gridCol w:w="938"/>
        <w:gridCol w:w="1026"/>
      </w:tblGrid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54" w:rsidRPr="00227028" w:rsidRDefault="008E7D54" w:rsidP="0024113E">
            <w:pPr>
              <w:pStyle w:val="TAH"/>
            </w:pPr>
            <w:bookmarkStart w:id="84" w:name="OLE_LINK266"/>
            <w:r w:rsidRPr="00227028">
              <w:t>Parameters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54" w:rsidRPr="00227028" w:rsidRDefault="008E7D54" w:rsidP="0024113E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54" w:rsidRPr="00227028" w:rsidRDefault="008E7D54" w:rsidP="0024113E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Pr="00227028" w:rsidRDefault="008E7D54" w:rsidP="0024113E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Pr="00227028" w:rsidRDefault="008E7D54" w:rsidP="0024113E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315BC9" w:rsidRDefault="008E7D54" w:rsidP="0024113E">
            <w:pPr>
              <w:pStyle w:val="TAC"/>
            </w:pPr>
            <w:r w:rsidRPr="005078A7">
              <w:t>0</w:t>
            </w:r>
            <w:r>
              <w:t xml:space="preserve"> – 22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315BC9" w:rsidRDefault="008E7D54" w:rsidP="0024113E">
            <w:pPr>
              <w:pStyle w:val="TAC"/>
            </w:pPr>
            <w:r>
              <w:t xml:space="preserve">23 </w:t>
            </w:r>
            <w:r w:rsidRPr="00315BC9">
              <w:t xml:space="preserve">– </w:t>
            </w:r>
            <w:r>
              <w:t>27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</w:pPr>
            <w:r>
              <w:t>28-35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</w:pPr>
            <w:r>
              <w:t>36-49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15-19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3-14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10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D54" w:rsidRPr="00227028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CB5862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7D54" w:rsidRDefault="008E7D54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8</w:t>
            </w:r>
          </w:p>
        </w:tc>
      </w:tr>
      <w:tr w:rsidR="008E7D54" w:rsidRPr="0032110F" w:rsidTr="008E7D54">
        <w:trPr>
          <w:trHeight w:val="225"/>
          <w:jc w:val="center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54" w:rsidRPr="00227028" w:rsidRDefault="008E7D54" w:rsidP="0024113E">
            <w:pPr>
              <w:pStyle w:val="TAN"/>
              <w:spacing w:after="240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84"/>
    </w:tbl>
    <w:p w:rsidR="008E7D54" w:rsidRDefault="008E7D54" w:rsidP="008E7D54">
      <w:pPr>
        <w:textAlignment w:val="auto"/>
        <w:rPr>
          <w:color w:val="000000"/>
          <w:lang w:eastAsia="zh-CN"/>
        </w:rPr>
      </w:pPr>
    </w:p>
    <w:bookmarkEnd w:id="82"/>
    <w:bookmarkEnd w:id="83"/>
    <w:p w:rsidR="00CF132C" w:rsidRDefault="00CF132C">
      <w:pPr>
        <w:jc w:val="center"/>
        <w:textAlignment w:val="auto"/>
        <w:rPr>
          <w:color w:val="000000"/>
          <w:lang w:eastAsia="zh-CN"/>
        </w:rPr>
      </w:pPr>
    </w:p>
    <w:p w:rsidR="00CF132C" w:rsidRDefault="00CF132C">
      <w:pPr>
        <w:jc w:val="center"/>
        <w:textAlignment w:val="auto"/>
        <w:rPr>
          <w:color w:val="000000"/>
          <w:lang w:eastAsia="zh-CN"/>
        </w:rPr>
      </w:pPr>
    </w:p>
    <w:p w:rsidR="009D72CE" w:rsidRPr="009E505B" w:rsidRDefault="009D72CE" w:rsidP="009D72CE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15</w:t>
      </w:r>
      <w:r w:rsidR="00FE73F6">
        <w:rPr>
          <w:color w:val="000000"/>
          <w:lang w:eastAsia="zh-CN"/>
        </w:rPr>
        <w:t> MHz</w:t>
      </w:r>
      <w:r w:rsidR="00FE73F6">
        <w:t xml:space="preserve"> of TDD L-Band</w:t>
      </w:r>
      <w:r w:rsidR="00FE73F6">
        <w:rPr>
          <w:color w:val="000000"/>
          <w:lang w:eastAsia="zh-CN"/>
        </w:rPr>
        <w:t xml:space="preserve"> (</w:t>
      </w:r>
      <w:r>
        <w:rPr>
          <w:color w:val="000000"/>
          <w:lang w:eastAsia="zh-CN"/>
        </w:rPr>
        <w:t>1502</w:t>
      </w:r>
      <w:r w:rsidR="00FE73F6">
        <w:rPr>
          <w:color w:val="000000"/>
          <w:lang w:eastAsia="zh-CN"/>
        </w:rPr>
        <w:t xml:space="preserve"> – 1517 MHz) </w:t>
      </w:r>
      <w:r w:rsidR="00A23500">
        <w:rPr>
          <w:color w:val="000000"/>
          <w:lang w:eastAsia="zh-CN"/>
        </w:rPr>
        <w:t>to protect the MSS frequency range 1518-1559MHz. the MSS protection level is -30MHz/MHz with 1MHz separation frequency between IMT/LTE and MSS</w:t>
      </w:r>
    </w:p>
    <w:p w:rsidR="001260F8" w:rsidRDefault="001260F8" w:rsidP="001260F8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2.4-7shows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>-</w:t>
      </w:r>
      <w:r w:rsidR="009E505B">
        <w:rPr>
          <w:rFonts w:eastAsia="MS Mincho"/>
        </w:rPr>
        <w:t>30</w:t>
      </w:r>
      <w:r>
        <w:rPr>
          <w:rFonts w:eastAsia="MS Mincho"/>
        </w:rPr>
        <w:t>dBm/MHz in 1502-1517MHz band</w:t>
      </w:r>
      <w:r>
        <w:rPr>
          <w:rFonts w:eastAsia="SimSun"/>
          <w:lang w:val="en-US" w:eastAsia="zh-CN"/>
        </w:rPr>
        <w:t>.</w:t>
      </w:r>
    </w:p>
    <w:p w:rsidR="001260F8" w:rsidRPr="00213C1F" w:rsidRDefault="001260F8" w:rsidP="001260F8">
      <w:pPr>
        <w:ind w:left="1140"/>
        <w:jc w:val="center"/>
        <w:textAlignment w:val="auto"/>
        <w:rPr>
          <w:b/>
          <w:color w:val="000000"/>
          <w:lang w:eastAsia="zh-CN"/>
        </w:rPr>
      </w:pPr>
      <w:r w:rsidRPr="00E04415">
        <w:rPr>
          <w:noProof/>
          <w:lang w:val="en-US"/>
        </w:rPr>
        <w:lastRenderedPageBreak/>
        <w:drawing>
          <wp:inline distT="0" distB="0" distL="0" distR="0">
            <wp:extent cx="3859376" cy="336108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155" cy="336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0F8" w:rsidRDefault="001260F8" w:rsidP="001260F8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bookmarkStart w:id="85" w:name="OLE_LINK263"/>
      <w:bookmarkStart w:id="86" w:name="OLE_LINK264"/>
      <w:bookmarkStart w:id="87" w:name="OLE_LINK265"/>
      <w:r>
        <w:rPr>
          <w:b/>
        </w:rPr>
        <w:t>2.4-7</w:t>
      </w:r>
      <w:r w:rsidRPr="00723165">
        <w:rPr>
          <w:b/>
        </w:rPr>
        <w:t xml:space="preserve"> </w:t>
      </w:r>
      <w:bookmarkEnd w:id="85"/>
      <w:bookmarkEnd w:id="86"/>
      <w:bookmarkEnd w:id="87"/>
      <w:r>
        <w:rPr>
          <w:b/>
        </w:rPr>
        <w:t>Simulation results for first 15 MHz at 1502-1517MHz</w:t>
      </w:r>
    </w:p>
    <w:p w:rsidR="001260F8" w:rsidRDefault="001260F8" w:rsidP="001260F8">
      <w:pPr>
        <w:ind w:left="1080"/>
        <w:textAlignment w:val="auto"/>
        <w:rPr>
          <w:color w:val="000000"/>
          <w:lang w:eastAsia="zh-CN"/>
        </w:rPr>
      </w:pPr>
    </w:p>
    <w:p w:rsidR="00EB28B8" w:rsidRDefault="00183489" w:rsidP="00EB28B8">
      <w:pPr>
        <w:ind w:left="1080"/>
        <w:textAlignment w:val="auto"/>
        <w:rPr>
          <w:color w:val="000000"/>
          <w:lang w:eastAsia="zh-CN"/>
        </w:rPr>
      </w:pPr>
      <w:bookmarkStart w:id="88" w:name="OLE_LINK78"/>
      <w:r>
        <w:rPr>
          <w:color w:val="000000"/>
          <w:lang w:eastAsia="zh-CN"/>
        </w:rPr>
        <w:t>B</w:t>
      </w:r>
      <w:r w:rsidR="0024113E">
        <w:rPr>
          <w:color w:val="000000"/>
          <w:lang w:eastAsia="zh-CN"/>
        </w:rPr>
        <w:t xml:space="preserve">ased on power back off result in Figure 2.4-7, </w:t>
      </w:r>
      <w:r w:rsidR="00EB28B8">
        <w:rPr>
          <w:color w:val="000000"/>
          <w:lang w:eastAsia="zh-CN"/>
        </w:rPr>
        <w:t xml:space="preserve">an example of possible A-MPR scheme is presented in Figure 2.4-8-a </w:t>
      </w:r>
      <w:r w:rsidR="00EB28B8" w:rsidRPr="00A63A8E">
        <w:rPr>
          <w:color w:val="000000"/>
          <w:lang w:eastAsia="zh-CN"/>
        </w:rPr>
        <w:t xml:space="preserve">and Table </w:t>
      </w:r>
      <w:r w:rsidR="00EB28B8">
        <w:rPr>
          <w:color w:val="000000"/>
          <w:lang w:eastAsia="zh-CN"/>
        </w:rPr>
        <w:t>2.4-4-a.</w:t>
      </w:r>
    </w:p>
    <w:bookmarkEnd w:id="88"/>
    <w:p w:rsidR="00EB28B8" w:rsidRDefault="00EB28B8" w:rsidP="001260F8">
      <w:pPr>
        <w:ind w:left="1080"/>
        <w:textAlignment w:val="auto"/>
        <w:rPr>
          <w:color w:val="000000"/>
          <w:lang w:eastAsia="zh-CN"/>
        </w:rPr>
      </w:pPr>
    </w:p>
    <w:p w:rsidR="001260F8" w:rsidRDefault="00CB5862" w:rsidP="001260F8">
      <w:pPr>
        <w:ind w:left="108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846655" cy="3851842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3087" cy="386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0F8" w:rsidRPr="00BD6B6F" w:rsidRDefault="001260F8" w:rsidP="001260F8">
      <w:pPr>
        <w:jc w:val="center"/>
        <w:rPr>
          <w:b/>
        </w:rPr>
      </w:pPr>
      <w:bookmarkStart w:id="89" w:name="OLE_LINK24"/>
      <w:bookmarkStart w:id="90" w:name="OLE_LINK25"/>
      <w:r w:rsidRPr="00BD6B6F">
        <w:rPr>
          <w:b/>
        </w:rPr>
        <w:t xml:space="preserve">Figure </w:t>
      </w:r>
      <w:r>
        <w:rPr>
          <w:b/>
        </w:rPr>
        <w:t>2.4-8: A-MPR scheme for the first 15</w:t>
      </w:r>
      <w:r w:rsidRPr="00BD6B6F">
        <w:rPr>
          <w:b/>
        </w:rPr>
        <w:t> MHz case</w:t>
      </w:r>
    </w:p>
    <w:p w:rsidR="001260F8" w:rsidRPr="00BD6B6F" w:rsidRDefault="001260F8" w:rsidP="001260F8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2.4-4: A-MPR scheme for the first 15</w:t>
      </w:r>
      <w:r w:rsidRPr="00BD6B6F">
        <w:rPr>
          <w:b/>
        </w:rPr>
        <w:t> MHz case</w:t>
      </w:r>
    </w:p>
    <w:tbl>
      <w:tblPr>
        <w:tblW w:w="9016" w:type="dxa"/>
        <w:jc w:val="center"/>
        <w:tblLayout w:type="fixed"/>
        <w:tblLook w:val="0000"/>
      </w:tblPr>
      <w:tblGrid>
        <w:gridCol w:w="1673"/>
        <w:gridCol w:w="1793"/>
        <w:gridCol w:w="896"/>
        <w:gridCol w:w="897"/>
        <w:gridCol w:w="896"/>
        <w:gridCol w:w="897"/>
        <w:gridCol w:w="1964"/>
      </w:tblGrid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0F8" w:rsidRPr="00227028" w:rsidRDefault="001260F8" w:rsidP="0024113E">
            <w:pPr>
              <w:pStyle w:val="TAH"/>
            </w:pPr>
            <w:r w:rsidRPr="00227028">
              <w:lastRenderedPageBreak/>
              <w:t>Parameters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0F8" w:rsidRPr="00227028" w:rsidRDefault="001260F8" w:rsidP="0024113E">
            <w:pPr>
              <w:pStyle w:val="TAH"/>
            </w:pPr>
            <w:r w:rsidRPr="00227028">
              <w:t>Region A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0F8" w:rsidRPr="00227028" w:rsidRDefault="001260F8" w:rsidP="0024113E">
            <w:pPr>
              <w:pStyle w:val="TAH"/>
            </w:pPr>
            <w:r w:rsidRPr="00227028">
              <w:t>Region B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Pr="00227028" w:rsidRDefault="001260F8" w:rsidP="0024113E">
            <w:pPr>
              <w:pStyle w:val="TAH"/>
            </w:pPr>
            <w:r w:rsidRPr="00227028">
              <w:t xml:space="preserve">Region </w:t>
            </w:r>
            <w:r>
              <w:t>C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Pr="00227028" w:rsidRDefault="001260F8" w:rsidP="0024113E">
            <w:pPr>
              <w:pStyle w:val="TAH"/>
            </w:pPr>
            <w:r w:rsidRPr="00227028">
              <w:t xml:space="preserve">Region </w:t>
            </w:r>
            <w:r>
              <w:t>D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315BC9" w:rsidRDefault="001260F8" w:rsidP="0024113E">
            <w:pPr>
              <w:pStyle w:val="TAC"/>
            </w:pPr>
            <w:r w:rsidRPr="005078A7">
              <w:t>0</w:t>
            </w:r>
            <w:r>
              <w:t xml:space="preserve"> – 22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315BC9" w:rsidRDefault="001260F8" w:rsidP="0024113E">
            <w:pPr>
              <w:pStyle w:val="TAC"/>
            </w:pPr>
            <w:r>
              <w:t xml:space="preserve">23 </w:t>
            </w:r>
            <w:r w:rsidRPr="00315BC9">
              <w:t xml:space="preserve">– </w:t>
            </w:r>
            <w:r>
              <w:t>48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</w:pPr>
            <w:r>
              <w:t>49-60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</w:pPr>
            <w:r>
              <w:t>61-74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9-23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1-14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bookmarkStart w:id="91" w:name="OLE_LINK267"/>
            <w:bookmarkStart w:id="92" w:name="OLE_LINK268"/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 xml:space="preserve"> 15</w:t>
            </w:r>
            <w:bookmarkEnd w:id="91"/>
            <w:bookmarkEnd w:id="92"/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</w:t>
            </w:r>
            <w:r>
              <w:rPr>
                <w:rFonts w:eastAsia="Times New Roman"/>
              </w:rPr>
              <w:t xml:space="preserve">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F8" w:rsidRPr="00227028" w:rsidRDefault="00CB5862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≤ </w:t>
            </w:r>
            <w:r w:rsidR="001260F8">
              <w:rPr>
                <w:rFonts w:eastAsia="Times New Roman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CB5862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F8" w:rsidRDefault="001260F8" w:rsidP="0024113E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4</w:t>
            </w:r>
          </w:p>
        </w:tc>
      </w:tr>
      <w:tr w:rsidR="001260F8" w:rsidRPr="0032110F" w:rsidTr="001260F8">
        <w:trPr>
          <w:trHeight w:val="225"/>
          <w:jc w:val="center"/>
        </w:trPr>
        <w:tc>
          <w:tcPr>
            <w:tcW w:w="9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F8" w:rsidRPr="00227028" w:rsidRDefault="001260F8" w:rsidP="0024113E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1260F8" w:rsidRDefault="001260F8" w:rsidP="001260F8">
      <w:pPr>
        <w:textAlignment w:val="auto"/>
        <w:rPr>
          <w:color w:val="000000"/>
          <w:lang w:eastAsia="zh-CN"/>
        </w:rPr>
      </w:pPr>
    </w:p>
    <w:bookmarkEnd w:id="89"/>
    <w:bookmarkEnd w:id="90"/>
    <w:p w:rsidR="00A34066" w:rsidRPr="001260F8" w:rsidRDefault="00A34066" w:rsidP="009D72CE">
      <w:pPr>
        <w:textAlignment w:val="auto"/>
        <w:rPr>
          <w:color w:val="000000"/>
          <w:lang w:eastAsia="zh-CN"/>
        </w:rPr>
      </w:pPr>
    </w:p>
    <w:p w:rsidR="00D93721" w:rsidRPr="00D93721" w:rsidRDefault="009D72CE" w:rsidP="00D93721">
      <w:pPr>
        <w:numPr>
          <w:ilvl w:val="0"/>
          <w:numId w:val="9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2</w:t>
      </w:r>
      <w:r w:rsidR="00FE73F6" w:rsidRPr="009D72CE">
        <w:rPr>
          <w:color w:val="000000"/>
          <w:lang w:eastAsia="zh-CN"/>
        </w:rPr>
        <w:t>0 MHz</w:t>
      </w:r>
      <w:r w:rsidR="00FE73F6">
        <w:t xml:space="preserve"> of TDD L-Band</w:t>
      </w:r>
      <w:r w:rsidR="00FE73F6" w:rsidRPr="009D72CE">
        <w:rPr>
          <w:color w:val="000000"/>
          <w:lang w:eastAsia="zh-CN"/>
        </w:rPr>
        <w:t xml:space="preserve"> (</w:t>
      </w:r>
      <w:r>
        <w:rPr>
          <w:color w:val="000000"/>
          <w:lang w:eastAsia="zh-CN"/>
        </w:rPr>
        <w:t>1497</w:t>
      </w:r>
      <w:r w:rsidR="00FE73F6" w:rsidRPr="009D72CE">
        <w:rPr>
          <w:color w:val="000000"/>
          <w:lang w:eastAsia="zh-CN"/>
        </w:rPr>
        <w:t xml:space="preserve"> – 1517 MHz) </w:t>
      </w:r>
      <w:r w:rsidR="00A23500">
        <w:rPr>
          <w:color w:val="000000"/>
          <w:lang w:eastAsia="zh-CN"/>
        </w:rPr>
        <w:t xml:space="preserve">to protect the MSS frequency range 1518-1559MHz. </w:t>
      </w:r>
    </w:p>
    <w:p w:rsidR="00D93721" w:rsidRDefault="00D93721" w:rsidP="00D93721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2.4-9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/>
        </w:rPr>
        <w:t>-</w:t>
      </w:r>
      <w:r w:rsidR="009C39D2">
        <w:rPr>
          <w:rFonts w:eastAsia="MS Mincho"/>
        </w:rPr>
        <w:t>3</w:t>
      </w:r>
      <w:r>
        <w:rPr>
          <w:rFonts w:eastAsia="MS Mincho"/>
        </w:rPr>
        <w:t>0dBm/MHz in 1497-1517MHz band</w:t>
      </w:r>
      <w:r>
        <w:rPr>
          <w:rFonts w:eastAsia="SimSun"/>
          <w:lang w:val="en-US" w:eastAsia="zh-CN"/>
        </w:rPr>
        <w:t>.</w:t>
      </w:r>
    </w:p>
    <w:p w:rsidR="00D93721" w:rsidRDefault="00D93721" w:rsidP="00D93721">
      <w:pPr>
        <w:ind w:left="1140"/>
        <w:textAlignment w:val="auto"/>
        <w:rPr>
          <w:color w:val="000000"/>
          <w:lang w:eastAsia="zh-CN"/>
        </w:rPr>
      </w:pPr>
      <w:r w:rsidRPr="00D9275A">
        <w:rPr>
          <w:noProof/>
          <w:lang w:val="en-US"/>
        </w:rPr>
        <w:drawing>
          <wp:inline distT="0" distB="0" distL="0" distR="0">
            <wp:extent cx="5663565" cy="35102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65" cy="35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721" w:rsidRDefault="00D93721" w:rsidP="00D93721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>
        <w:rPr>
          <w:b/>
        </w:rPr>
        <w:t>2.4-9</w:t>
      </w:r>
      <w:r w:rsidRPr="00723165">
        <w:rPr>
          <w:b/>
        </w:rPr>
        <w:t xml:space="preserve"> </w:t>
      </w:r>
      <w:r>
        <w:rPr>
          <w:b/>
        </w:rPr>
        <w:t>Simulation results for first 20 MHz at 1497-1517MHz</w:t>
      </w:r>
    </w:p>
    <w:p w:rsidR="00D93721" w:rsidRDefault="00D93721" w:rsidP="00D93721">
      <w:pPr>
        <w:ind w:left="1080"/>
        <w:textAlignment w:val="auto"/>
        <w:rPr>
          <w:color w:val="000000"/>
          <w:lang w:eastAsia="zh-CN"/>
        </w:rPr>
      </w:pPr>
      <w:bookmarkStart w:id="93" w:name="_GoBack"/>
      <w:bookmarkEnd w:id="93"/>
    </w:p>
    <w:p w:rsidR="00EB28B8" w:rsidRDefault="00183489" w:rsidP="00EB28B8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B</w:t>
      </w:r>
      <w:r w:rsidR="00561DEA">
        <w:rPr>
          <w:color w:val="000000"/>
          <w:lang w:eastAsia="zh-CN"/>
        </w:rPr>
        <w:t>ased on power back off result in Figure 2.4-9,</w:t>
      </w:r>
      <w:r w:rsidR="00EB28B8">
        <w:rPr>
          <w:color w:val="000000"/>
          <w:lang w:eastAsia="zh-CN"/>
        </w:rPr>
        <w:t xml:space="preserve"> an example of possible A-MPR scheme is presented in Figure 2.4-10 </w:t>
      </w:r>
      <w:r w:rsidR="00EB28B8" w:rsidRPr="00A63A8E">
        <w:rPr>
          <w:color w:val="000000"/>
          <w:lang w:eastAsia="zh-CN"/>
        </w:rPr>
        <w:t xml:space="preserve">and Table </w:t>
      </w:r>
      <w:r w:rsidR="00EB28B8">
        <w:rPr>
          <w:color w:val="000000"/>
          <w:lang w:eastAsia="zh-CN"/>
        </w:rPr>
        <w:t>2.4-5.</w:t>
      </w:r>
    </w:p>
    <w:p w:rsidR="00D93721" w:rsidRDefault="00CB5862" w:rsidP="00D93721">
      <w:pPr>
        <w:jc w:val="center"/>
        <w:rPr>
          <w:noProof/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109065" cy="420624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0181" cy="421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721" w:rsidRPr="00BD6B6F" w:rsidRDefault="00D93721" w:rsidP="00D93721">
      <w:pPr>
        <w:jc w:val="center"/>
        <w:rPr>
          <w:b/>
        </w:rPr>
      </w:pPr>
      <w:r w:rsidRPr="00BD6B6F">
        <w:rPr>
          <w:b/>
        </w:rPr>
        <w:t xml:space="preserve">Figure </w:t>
      </w:r>
      <w:r>
        <w:rPr>
          <w:b/>
        </w:rPr>
        <w:t>2.4-10: A-MPR scheme for the first 20</w:t>
      </w:r>
      <w:r w:rsidRPr="00BD6B6F">
        <w:rPr>
          <w:b/>
        </w:rPr>
        <w:t> MHz case</w:t>
      </w:r>
    </w:p>
    <w:p w:rsidR="00D93721" w:rsidRPr="00BD6B6F" w:rsidRDefault="00D93721" w:rsidP="00D93721">
      <w:pPr>
        <w:jc w:val="center"/>
        <w:rPr>
          <w:b/>
        </w:rPr>
      </w:pPr>
      <w:r w:rsidRPr="00BD6B6F">
        <w:rPr>
          <w:b/>
        </w:rPr>
        <w:t xml:space="preserve">Table </w:t>
      </w:r>
      <w:r>
        <w:rPr>
          <w:b/>
        </w:rPr>
        <w:t>2.4-5: A-MPR scheme for the first 20</w:t>
      </w:r>
      <w:r w:rsidRPr="00BD6B6F">
        <w:rPr>
          <w:b/>
        </w:rPr>
        <w:t> MHz case</w:t>
      </w:r>
    </w:p>
    <w:tbl>
      <w:tblPr>
        <w:tblW w:w="10297" w:type="dxa"/>
        <w:jc w:val="center"/>
        <w:tblLayout w:type="fixed"/>
        <w:tblLook w:val="0000"/>
      </w:tblPr>
      <w:tblGrid>
        <w:gridCol w:w="1466"/>
        <w:gridCol w:w="832"/>
        <w:gridCol w:w="851"/>
        <w:gridCol w:w="1290"/>
        <w:gridCol w:w="992"/>
        <w:gridCol w:w="1134"/>
        <w:gridCol w:w="993"/>
        <w:gridCol w:w="850"/>
        <w:gridCol w:w="992"/>
        <w:gridCol w:w="897"/>
      </w:tblGrid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bookmarkStart w:id="94" w:name="OLE_LINK269"/>
            <w:r w:rsidRPr="0063351A">
              <w:t>Parameters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r w:rsidRPr="0063351A">
              <w:t>Region 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r w:rsidRPr="0063351A">
              <w:t>Region B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721" w:rsidRPr="0063351A" w:rsidRDefault="00D93721" w:rsidP="0024113E">
            <w:pPr>
              <w:pStyle w:val="TAH"/>
            </w:pPr>
            <w:r w:rsidRPr="0063351A">
              <w:t>Region 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H"/>
            </w:pPr>
            <w:r w:rsidRPr="0063351A">
              <w:t>Region D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H"/>
            </w:pPr>
            <w:r w:rsidRPr="0063351A">
              <w:t>Region E</w:t>
            </w:r>
          </w:p>
        </w:tc>
      </w:tr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RB</w:t>
            </w:r>
            <w:r w:rsidRPr="0063351A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0 - 20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21 – 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41 – 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721" w:rsidRPr="0063351A" w:rsidRDefault="00D93721" w:rsidP="0024113E">
            <w:pPr>
              <w:pStyle w:val="TAC"/>
            </w:pPr>
            <w:r w:rsidRPr="0063351A">
              <w:t>61 – 80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</w:pPr>
            <w:r w:rsidRPr="0063351A">
              <w:t>81 – 99</w:t>
            </w:r>
          </w:p>
        </w:tc>
      </w:tr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L</w:t>
            </w:r>
            <w:r w:rsidRPr="0063351A">
              <w:rPr>
                <w:rFonts w:eastAsia="Times New Roman"/>
                <w:vertAlign w:val="subscript"/>
              </w:rPr>
              <w:t>CRB</w:t>
            </w:r>
            <w:r w:rsidRPr="0063351A">
              <w:rPr>
                <w:rFonts w:eastAsia="Times New Roman"/>
              </w:rPr>
              <w:t xml:space="preserve"> [RBs]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24-47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48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1-14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≥ 15</w:t>
            </w:r>
          </w:p>
        </w:tc>
      </w:tr>
      <w:tr w:rsidR="00D93721" w:rsidRPr="0063351A" w:rsidTr="0024113E">
        <w:trPr>
          <w:trHeight w:val="22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L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A-MPR [dB]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CB5862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</w:t>
            </w:r>
            <w:r w:rsidR="00CB5862">
              <w:rPr>
                <w:rFonts w:eastAsia="Times New Roman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CB5862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 xml:space="preserve">≤ </w:t>
            </w:r>
            <w:r w:rsidR="00CB5862">
              <w:rPr>
                <w:rFonts w:eastAsia="Times New Roma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1" w:rsidRPr="0063351A" w:rsidRDefault="00D93721" w:rsidP="0024113E">
            <w:pPr>
              <w:pStyle w:val="TAC"/>
              <w:rPr>
                <w:rFonts w:eastAsia="Times New Roman"/>
              </w:rPr>
            </w:pPr>
            <w:r w:rsidRPr="0063351A">
              <w:rPr>
                <w:rFonts w:eastAsia="Times New Roman"/>
              </w:rPr>
              <w:t>≤ 6</w:t>
            </w:r>
          </w:p>
        </w:tc>
      </w:tr>
      <w:tr w:rsidR="00D93721" w:rsidRPr="0032110F" w:rsidTr="0024113E">
        <w:trPr>
          <w:trHeight w:val="225"/>
          <w:jc w:val="center"/>
        </w:trPr>
        <w:tc>
          <w:tcPr>
            <w:tcW w:w="10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21" w:rsidRPr="00227028" w:rsidRDefault="00D93721" w:rsidP="0024113E">
            <w:pPr>
              <w:pStyle w:val="TAN"/>
              <w:spacing w:after="240"/>
              <w:rPr>
                <w:szCs w:val="20"/>
              </w:rPr>
            </w:pPr>
            <w:r w:rsidRPr="0063351A">
              <w:rPr>
                <w:szCs w:val="20"/>
              </w:rPr>
              <w:t>Note:</w:t>
            </w:r>
            <w:r w:rsidRPr="0063351A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  <w:bookmarkEnd w:id="94"/>
    </w:tbl>
    <w:p w:rsidR="00D93721" w:rsidRDefault="00D93721" w:rsidP="00D93721">
      <w:pPr>
        <w:ind w:left="1080"/>
        <w:textAlignment w:val="auto"/>
        <w:rPr>
          <w:color w:val="000000"/>
          <w:lang w:eastAsia="zh-CN"/>
        </w:rPr>
      </w:pPr>
    </w:p>
    <w:p w:rsidR="00D93721" w:rsidRPr="009D72CE" w:rsidRDefault="00D93721" w:rsidP="00D93721">
      <w:pPr>
        <w:ind w:left="1080"/>
        <w:textAlignment w:val="auto"/>
        <w:rPr>
          <w:color w:val="000000"/>
          <w:lang w:eastAsia="zh-CN"/>
        </w:rPr>
      </w:pPr>
    </w:p>
    <w:p w:rsidR="009235E9" w:rsidRDefault="009235E9" w:rsidP="00B61930">
      <w:pPr>
        <w:rPr>
          <w:color w:val="000000"/>
          <w:lang w:eastAsia="zh-CN"/>
        </w:rPr>
      </w:pPr>
    </w:p>
    <w:p w:rsidR="009235E9" w:rsidRPr="00592C9A" w:rsidRDefault="009235E9" w:rsidP="00B61930">
      <w:pPr>
        <w:rPr>
          <w:color w:val="000000"/>
          <w:lang w:eastAsia="zh-CN"/>
        </w:rPr>
      </w:pPr>
    </w:p>
    <w:bookmarkEnd w:id="37"/>
    <w:bookmarkEnd w:id="38"/>
    <w:bookmarkEnd w:id="39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AF50C6" w:rsidRDefault="00697E39" w:rsidP="00B30F2C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As agree during the last 3GPP RAN 4 meeting</w:t>
      </w:r>
      <w:r w:rsidR="004A10AA">
        <w:rPr>
          <w:rFonts w:eastAsia="SimSun"/>
          <w:lang w:eastAsia="zh-CN"/>
        </w:rPr>
        <w:t xml:space="preserve"> [5]</w:t>
      </w:r>
      <w:r>
        <w:rPr>
          <w:rFonts w:eastAsia="SimSun"/>
          <w:lang w:eastAsia="zh-CN"/>
        </w:rPr>
        <w:t xml:space="preserve">, in the case of the </w:t>
      </w:r>
      <w:r w:rsidR="00AF50C6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>DD L-</w:t>
      </w:r>
      <w:r w:rsidR="00B30F2C"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>,</w:t>
      </w:r>
      <w:r w:rsidR="00B30F2C">
        <w:rPr>
          <w:rFonts w:eastAsia="SimSun"/>
          <w:lang w:val="en-US" w:eastAsia="zh-CN"/>
        </w:rPr>
        <w:t xml:space="preserve"> </w:t>
      </w:r>
      <w:r w:rsidR="00B30F2C" w:rsidRPr="006925FD">
        <w:rPr>
          <w:rFonts w:eastAsia="SimSun"/>
          <w:lang w:val="en-US" w:eastAsia="zh-CN"/>
        </w:rPr>
        <w:t>UE emission</w:t>
      </w:r>
      <w:r w:rsidR="006F5E05">
        <w:rPr>
          <w:rFonts w:eastAsia="SimSun"/>
          <w:lang w:val="en-US" w:eastAsia="zh-CN"/>
        </w:rPr>
        <w:t xml:space="preserve"> (OOB)</w:t>
      </w:r>
      <w:r>
        <w:rPr>
          <w:rFonts w:eastAsia="SimSun"/>
          <w:lang w:val="en-US" w:eastAsia="zh-CN"/>
        </w:rPr>
        <w:t xml:space="preserve"> </w:t>
      </w:r>
      <w:r w:rsidR="00AF50C6">
        <w:rPr>
          <w:rFonts w:eastAsia="SimSun"/>
          <w:lang w:val="en-US" w:eastAsia="zh-CN"/>
        </w:rPr>
        <w:t>should be defined:</w:t>
      </w:r>
    </w:p>
    <w:p w:rsidR="00AF50C6" w:rsidRDefault="00AF50C6" w:rsidP="00AF50C6">
      <w:pPr>
        <w:ind w:left="284"/>
        <w:rPr>
          <w:i/>
          <w:color w:val="0070C0"/>
        </w:rPr>
      </w:pPr>
      <w:r w:rsidRPr="00E7651C">
        <w:rPr>
          <w:i/>
          <w:color w:val="0070C0"/>
        </w:rPr>
        <w:t xml:space="preserve">To protect MSS, need further studies and to take a decision about the level to protect MSS at the next RAN4 meeting. </w:t>
      </w:r>
    </w:p>
    <w:p w:rsidR="00AF50C6" w:rsidRPr="00AF50C6" w:rsidRDefault="00AF50C6" w:rsidP="00AF50C6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T</w:t>
      </w:r>
      <w:r w:rsidRPr="00AF50C6">
        <w:rPr>
          <w:rFonts w:ascii="Calibri" w:eastAsia="Calibri" w:hAnsi="Calibri"/>
        </w:rPr>
        <w:t>he contributio</w:t>
      </w:r>
      <w:r w:rsidRPr="00810B4E">
        <w:rPr>
          <w:rFonts w:ascii="Calibri" w:eastAsia="Calibri" w:hAnsi="Calibri"/>
        </w:rPr>
        <w:t xml:space="preserve">n </w:t>
      </w:r>
      <w:r w:rsidR="00810B4E" w:rsidRPr="00810B4E">
        <w:t>R4-1705373</w:t>
      </w:r>
      <w:r w:rsidRPr="00810B4E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proposes some </w:t>
      </w:r>
      <w:r w:rsidRPr="00AF50C6">
        <w:rPr>
          <w:rFonts w:ascii="Calibri" w:eastAsia="Calibri" w:hAnsi="Calibri"/>
        </w:rPr>
        <w:t>MSS protection</w:t>
      </w:r>
      <w:r>
        <w:rPr>
          <w:rFonts w:ascii="Calibri" w:eastAsia="Calibri" w:hAnsi="Calibri"/>
        </w:rPr>
        <w:t xml:space="preserve"> levels. All protections levels are bee</w:t>
      </w:r>
      <w:r w:rsidR="002A278E">
        <w:rPr>
          <w:rFonts w:ascii="Calibri" w:eastAsia="Calibri" w:hAnsi="Calibri"/>
        </w:rPr>
        <w:t xml:space="preserve">n studied in this contribution </w:t>
      </w:r>
      <w:r>
        <w:rPr>
          <w:rFonts w:ascii="Calibri" w:eastAsia="Calibri" w:hAnsi="Calibri"/>
        </w:rPr>
        <w:t>as agree</w:t>
      </w:r>
      <w:r w:rsidR="002A278E">
        <w:rPr>
          <w:rFonts w:ascii="Calibri" w:eastAsia="Calibri" w:hAnsi="Calibri"/>
        </w:rPr>
        <w:t>d</w:t>
      </w:r>
      <w:r>
        <w:rPr>
          <w:rFonts w:ascii="Calibri" w:eastAsia="Calibri" w:hAnsi="Calibri"/>
        </w:rPr>
        <w:t xml:space="preserve"> at the last RAN4 meeting:</w:t>
      </w:r>
    </w:p>
    <w:p w:rsidR="00AF50C6" w:rsidRDefault="00AF50C6" w:rsidP="00AF50C6">
      <w:pPr>
        <w:ind w:left="284"/>
        <w:rPr>
          <w:i/>
          <w:color w:val="0070C0"/>
        </w:rPr>
      </w:pPr>
      <w:r w:rsidRPr="00AF50C6">
        <w:rPr>
          <w:rFonts w:ascii="Calibri" w:eastAsia="Calibri" w:hAnsi="Calibri"/>
          <w:i/>
          <w:color w:val="0070C0"/>
        </w:rPr>
        <w:t>Technical solution to be consistent to the MSS protection level should be also proposed at the next RAN4 meeting</w:t>
      </w:r>
      <w:r w:rsidRPr="00AF50C6">
        <w:rPr>
          <w:i/>
          <w:color w:val="0070C0"/>
        </w:rPr>
        <w:t>.</w:t>
      </w:r>
    </w:p>
    <w:p w:rsidR="00B30F2C" w:rsidRPr="00AF50C6" w:rsidRDefault="00077566" w:rsidP="00AF50C6">
      <w:pPr>
        <w:rPr>
          <w:color w:val="0070C0"/>
        </w:rPr>
      </w:pPr>
      <w:r>
        <w:rPr>
          <w:rFonts w:eastAsia="SimSun"/>
          <w:lang w:val="en-US" w:eastAsia="zh-CN"/>
        </w:rPr>
        <w:t>T</w:t>
      </w:r>
      <w:r w:rsidR="00AF50C6" w:rsidRPr="00AF50C6">
        <w:rPr>
          <w:rFonts w:eastAsia="SimSun"/>
          <w:lang w:val="en-US" w:eastAsia="zh-CN"/>
        </w:rPr>
        <w:t>he sce</w:t>
      </w:r>
      <w:r w:rsidR="0014758E">
        <w:rPr>
          <w:rFonts w:eastAsia="SimSun"/>
          <w:lang w:val="en-US" w:eastAsia="zh-CN"/>
        </w:rPr>
        <w:t>nario studied is</w:t>
      </w:r>
      <w:r w:rsidR="00AF50C6" w:rsidRPr="00AF50C6">
        <w:rPr>
          <w:rFonts w:eastAsia="SimSun"/>
          <w:lang w:val="en-US" w:eastAsia="zh-CN"/>
        </w:rPr>
        <w:t>:</w:t>
      </w:r>
    </w:p>
    <w:tbl>
      <w:tblPr>
        <w:tblW w:w="7745" w:type="dxa"/>
        <w:jc w:val="center"/>
        <w:tblCellMar>
          <w:left w:w="0" w:type="dxa"/>
          <w:right w:w="0" w:type="dxa"/>
        </w:tblCellMar>
        <w:tblLook w:val="04A0"/>
      </w:tblPr>
      <w:tblGrid>
        <w:gridCol w:w="1960"/>
        <w:gridCol w:w="3092"/>
        <w:gridCol w:w="2693"/>
      </w:tblGrid>
      <w:tr w:rsidR="00AF50C6" w:rsidTr="00497C8B">
        <w:trPr>
          <w:trHeight w:val="600"/>
          <w:jc w:val="center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Separation frequency between IMT/LTE and MSS</w:t>
            </w: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Protected frequency range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Protection level</w:t>
            </w:r>
          </w:p>
        </w:tc>
      </w:tr>
      <w:tr w:rsidR="00AF50C6" w:rsidTr="00497C8B">
        <w:trPr>
          <w:trHeight w:val="615"/>
          <w:jc w:val="center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MHz</w:t>
            </w:r>
            <w:r>
              <w:rPr>
                <w:color w:val="000000"/>
                <w:sz w:val="32"/>
                <w:szCs w:val="32"/>
                <w:lang w:eastAsia="zh-CN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zh-CN"/>
              </w:rPr>
              <w:br/>
            </w:r>
            <w:r>
              <w:rPr>
                <w:color w:val="000000"/>
              </w:rPr>
              <w:t>(1517-1518MHz)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497C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1518-1559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0C6" w:rsidRDefault="00AF50C6" w:rsidP="00085E62">
            <w:pPr>
              <w:jc w:val="center"/>
              <w:rPr>
                <w:color w:val="000000"/>
                <w:sz w:val="22"/>
                <w:szCs w:val="22"/>
              </w:rPr>
            </w:pPr>
            <w:r>
              <w:t>-30dBm/MHz</w:t>
            </w:r>
          </w:p>
        </w:tc>
      </w:tr>
    </w:tbl>
    <w:p w:rsidR="00AF50C6" w:rsidRPr="00AF50C6" w:rsidRDefault="004A10AA" w:rsidP="004A10AA">
      <w:pPr>
        <w:tabs>
          <w:tab w:val="left" w:pos="3288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:rsidR="004A10AA" w:rsidRDefault="004A10AA" w:rsidP="004A10AA">
      <w:pPr>
        <w:rPr>
          <w:lang w:eastAsia="zh-CN"/>
        </w:rPr>
      </w:pPr>
      <w:r>
        <w:t>As proposed in the contribution</w:t>
      </w:r>
      <w:r w:rsidRPr="00810B4E">
        <w:t xml:space="preserve"> </w:t>
      </w:r>
      <w:r w:rsidR="00810B4E" w:rsidRPr="00810B4E">
        <w:t>R4-1705373</w:t>
      </w:r>
      <w:r>
        <w:t xml:space="preserve"> and also the contribution RA-1704098 [5] approved during the last 3GPP RAN4 meeting, we investigated 5 cases. In order to meet </w:t>
      </w:r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emission limit </w:t>
      </w:r>
      <w:r w:rsidR="00AD7F08">
        <w:rPr>
          <w:rFonts w:eastAsia="SimSun"/>
          <w:lang w:val="en-US" w:eastAsia="zh-CN"/>
        </w:rPr>
        <w:t>in the 1518-1559MHz band to protect MSS</w:t>
      </w:r>
      <w:r>
        <w:rPr>
          <w:rFonts w:eastAsia="SimSun"/>
          <w:lang w:val="en-US" w:eastAsia="zh-CN"/>
        </w:rPr>
        <w:t>,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lang w:eastAsia="zh-CN"/>
        </w:rPr>
        <w:t xml:space="preserve"> was simulated for these 5 cases respectively. We found that:</w:t>
      </w:r>
    </w:p>
    <w:p w:rsidR="004A10AA" w:rsidRPr="00872871" w:rsidRDefault="00872871" w:rsidP="004A10AA">
      <w:pPr>
        <w:pStyle w:val="B1"/>
        <w:numPr>
          <w:ilvl w:val="0"/>
          <w:numId w:val="10"/>
        </w:numPr>
        <w:rPr>
          <w:lang w:eastAsia="zh-CN"/>
        </w:rPr>
      </w:pPr>
      <w:r w:rsidRPr="00872871">
        <w:rPr>
          <w:lang w:eastAsia="zh-CN"/>
        </w:rPr>
        <w:t xml:space="preserve">For the 3MHz, </w:t>
      </w:r>
      <w:r w:rsidR="004A10AA" w:rsidRPr="00872871">
        <w:rPr>
          <w:lang w:eastAsia="zh-CN"/>
        </w:rPr>
        <w:t>5MHz</w:t>
      </w:r>
      <w:r w:rsidRPr="00872871">
        <w:rPr>
          <w:lang w:eastAsia="zh-CN"/>
        </w:rPr>
        <w:t>, 10MHz, 15MHz and 20MHz</w:t>
      </w:r>
      <w:r w:rsidR="004A10AA" w:rsidRPr="00872871">
        <w:rPr>
          <w:lang w:eastAsia="zh-CN"/>
        </w:rPr>
        <w:t xml:space="preserve"> carrier</w:t>
      </w:r>
      <w:r w:rsidRPr="00872871">
        <w:rPr>
          <w:lang w:eastAsia="zh-CN"/>
        </w:rPr>
        <w:t xml:space="preserve"> </w:t>
      </w:r>
      <w:r w:rsidR="004A10AA" w:rsidRPr="00872871">
        <w:rPr>
          <w:lang w:eastAsia="zh-CN"/>
        </w:rPr>
        <w:t xml:space="preserve">there are some needs about the </w:t>
      </w:r>
      <w:r w:rsidRPr="00872871">
        <w:rPr>
          <w:lang w:eastAsia="zh-CN"/>
        </w:rPr>
        <w:t>A-MPR as describe in:</w:t>
      </w:r>
    </w:p>
    <w:p w:rsidR="00E07E2D" w:rsidRPr="00872871" w:rsidRDefault="00872871" w:rsidP="00872871">
      <w:pPr>
        <w:pStyle w:val="B1"/>
        <w:numPr>
          <w:ilvl w:val="1"/>
          <w:numId w:val="10"/>
        </w:numPr>
        <w:rPr>
          <w:lang w:eastAsia="zh-CN"/>
        </w:rPr>
      </w:pPr>
      <w:r w:rsidRPr="00872871">
        <w:t>Table 2.4-1 for 3MHz carrier</w:t>
      </w:r>
    </w:p>
    <w:p w:rsidR="00872871" w:rsidRPr="00872871" w:rsidRDefault="00872871" w:rsidP="00872871">
      <w:pPr>
        <w:pStyle w:val="B1"/>
        <w:numPr>
          <w:ilvl w:val="1"/>
          <w:numId w:val="10"/>
        </w:numPr>
        <w:rPr>
          <w:lang w:eastAsia="zh-CN"/>
        </w:rPr>
      </w:pPr>
      <w:r w:rsidRPr="00872871">
        <w:t>Table 2.4-2 for 5MHz carrier</w:t>
      </w:r>
    </w:p>
    <w:p w:rsidR="00872871" w:rsidRPr="00872871" w:rsidRDefault="006C2914" w:rsidP="00872871">
      <w:pPr>
        <w:pStyle w:val="B1"/>
        <w:numPr>
          <w:ilvl w:val="1"/>
          <w:numId w:val="10"/>
        </w:numPr>
        <w:rPr>
          <w:lang w:eastAsia="zh-CN"/>
        </w:rPr>
      </w:pPr>
      <w:r>
        <w:t>Table 2.4-3</w:t>
      </w:r>
      <w:r w:rsidR="00AD7F08">
        <w:t xml:space="preserve"> </w:t>
      </w:r>
      <w:r w:rsidR="00872871" w:rsidRPr="00872871">
        <w:t>for 10MHz carrier</w:t>
      </w:r>
    </w:p>
    <w:p w:rsidR="00872871" w:rsidRPr="00872871" w:rsidRDefault="006C2914" w:rsidP="00872871">
      <w:pPr>
        <w:pStyle w:val="B1"/>
        <w:numPr>
          <w:ilvl w:val="1"/>
          <w:numId w:val="10"/>
        </w:numPr>
        <w:rPr>
          <w:lang w:eastAsia="zh-CN"/>
        </w:rPr>
      </w:pPr>
      <w:r>
        <w:t>Table 2.4-4</w:t>
      </w:r>
      <w:r w:rsidR="00AD7F08">
        <w:t xml:space="preserve"> </w:t>
      </w:r>
      <w:r w:rsidR="00872871" w:rsidRPr="00872871">
        <w:t>for 15MHz carrier</w:t>
      </w:r>
    </w:p>
    <w:p w:rsidR="00872871" w:rsidRPr="00872871" w:rsidRDefault="00872871" w:rsidP="00872871">
      <w:pPr>
        <w:pStyle w:val="B1"/>
        <w:numPr>
          <w:ilvl w:val="1"/>
          <w:numId w:val="10"/>
        </w:numPr>
        <w:rPr>
          <w:lang w:eastAsia="zh-CN"/>
        </w:rPr>
      </w:pPr>
      <w:r w:rsidRPr="00872871">
        <w:t>Table 2.4-5 for 20MHz carrier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370FDE" w:rsidRDefault="00370FDE" w:rsidP="00370FDE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[1] </w:t>
      </w:r>
      <w:r w:rsidRPr="00613B4A">
        <w:rPr>
          <w:lang w:val="en-NZ"/>
        </w:rPr>
        <w:t xml:space="preserve">RP-162557 </w:t>
      </w:r>
      <w:r>
        <w:rPr>
          <w:lang w:val="en-NZ"/>
        </w:rPr>
        <w:t xml:space="preserve">“New E-UTRAN L-band plan </w:t>
      </w:r>
      <w:r w:rsidRPr="00613B4A">
        <w:rPr>
          <w:lang w:val="en-NZ"/>
        </w:rPr>
        <w:t>1427-1518MHz</w:t>
      </w:r>
      <w:r>
        <w:rPr>
          <w:lang w:val="en-NZ"/>
        </w:rPr>
        <w:t xml:space="preserve">”, </w:t>
      </w:r>
      <w:r w:rsidRPr="00613B4A">
        <w:rPr>
          <w:lang w:val="en-NZ"/>
        </w:rPr>
        <w:t xml:space="preserve">Etisalat, Huawei, </w:t>
      </w:r>
      <w:proofErr w:type="spellStart"/>
      <w:r w:rsidRPr="00613B4A">
        <w:rPr>
          <w:lang w:val="en-NZ"/>
        </w:rPr>
        <w:t>HiSilicon</w:t>
      </w:r>
      <w:proofErr w:type="spellEnd"/>
    </w:p>
    <w:p w:rsidR="00370FDE" w:rsidRDefault="00370FDE" w:rsidP="00370FDE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[2] </w:t>
      </w:r>
      <w:r w:rsidRPr="000F6B8C">
        <w:rPr>
          <w:lang w:val="en-NZ"/>
        </w:rPr>
        <w:t>R4-1704099_WF on UE and BS requirements in FDD L-band</w:t>
      </w:r>
    </w:p>
    <w:p w:rsidR="00370FDE" w:rsidRDefault="00370FDE" w:rsidP="00370FDE">
      <w:pPr>
        <w:tabs>
          <w:tab w:val="left" w:pos="1080"/>
        </w:tabs>
        <w:rPr>
          <w:lang w:val="en-NZ"/>
        </w:rPr>
      </w:pPr>
      <w:r>
        <w:rPr>
          <w:lang w:val="en-NZ"/>
        </w:rPr>
        <w:t>[3] ECC Report 263, “</w:t>
      </w:r>
      <w:r w:rsidRPr="00A000E3">
        <w:rPr>
          <w:lang w:val="en-NZ"/>
        </w:rPr>
        <w:t>Adjacent band compatibility studies between IMT operating in the frequency band 1492-1518 MHz and the MSS operating in the frequency band 1518-1525 MHz</w:t>
      </w:r>
      <w:r>
        <w:rPr>
          <w:lang w:val="en-NZ"/>
        </w:rPr>
        <w:t>”;</w:t>
      </w:r>
      <w:r w:rsidRPr="00A000E3">
        <w:rPr>
          <w:lang w:val="en-NZ"/>
        </w:rPr>
        <w:t xml:space="preserve"> </w:t>
      </w:r>
    </w:p>
    <w:p w:rsidR="00370FDE" w:rsidRDefault="00370FDE" w:rsidP="00370FDE">
      <w:pPr>
        <w:tabs>
          <w:tab w:val="left" w:pos="1080"/>
        </w:tabs>
        <w:rPr>
          <w:lang w:val="en-US"/>
        </w:rPr>
      </w:pPr>
      <w:r>
        <w:rPr>
          <w:lang w:val="en-NZ"/>
        </w:rPr>
        <w:t xml:space="preserve">[4] </w:t>
      </w:r>
      <w:r>
        <w:rPr>
          <w:lang w:val="en-US"/>
        </w:rPr>
        <w:t xml:space="preserve">ITU-R </w:t>
      </w:r>
      <w:r w:rsidRPr="00CA0C9A">
        <w:rPr>
          <w:lang w:val="en-US"/>
        </w:rPr>
        <w:t>Report M.2292 “</w:t>
      </w:r>
      <w:r w:rsidRPr="00CA0C9A">
        <w:rPr>
          <w:rFonts w:ascii="Verdana" w:hAnsi="Verdana" w:cs="Segoe UI"/>
          <w:sz w:val="18"/>
          <w:szCs w:val="18"/>
        </w:rPr>
        <w:t>Characteristics of terrestrial IMT-Advanced systems for frequency sharing/interference analyses</w:t>
      </w:r>
      <w:r w:rsidRPr="00CA0C9A">
        <w:rPr>
          <w:lang w:val="en-US"/>
        </w:rPr>
        <w:t>”</w:t>
      </w:r>
    </w:p>
    <w:p w:rsidR="005678B5" w:rsidRDefault="00370FDE" w:rsidP="005678B5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[5] </w:t>
      </w:r>
      <w:r w:rsidRPr="0088076E">
        <w:rPr>
          <w:lang w:val="en-NZ"/>
        </w:rPr>
        <w:t xml:space="preserve">R4-1704098- Band </w:t>
      </w:r>
      <w:r>
        <w:rPr>
          <w:lang w:val="en-NZ"/>
        </w:rPr>
        <w:t>plan discussion 1 5 GHz TDD</w:t>
      </w:r>
    </w:p>
    <w:p w:rsidR="005678B5" w:rsidRPr="005678B5" w:rsidRDefault="005678B5" w:rsidP="005678B5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[6] </w:t>
      </w:r>
      <w:r w:rsidRPr="00177703">
        <w:rPr>
          <w:rFonts w:eastAsia="SimSun"/>
          <w:lang w:val="en-US" w:eastAsia="zh-CN"/>
        </w:rPr>
        <w:t>TR 36.745 V14.0.0, Feasibility study on global application of LTE Band 11 and of LTE Band 21 User Equipments (UEs) (Release 14)</w:t>
      </w:r>
    </w:p>
    <w:p w:rsidR="00C72CC6" w:rsidRPr="005678B5" w:rsidRDefault="00C72CC6" w:rsidP="00CD31FB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</w:p>
    <w:sectPr w:rsidR="00C72CC6" w:rsidRPr="005678B5" w:rsidSect="00D06FAD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782BD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9EA" w:rsidRDefault="009329EA">
      <w:r>
        <w:separator/>
      </w:r>
    </w:p>
  </w:endnote>
  <w:endnote w:type="continuationSeparator" w:id="0">
    <w:p w:rsidR="009329EA" w:rsidRDefault="00932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13E" w:rsidRDefault="0024113E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9EA" w:rsidRDefault="009329EA">
      <w:r>
        <w:separator/>
      </w:r>
    </w:p>
  </w:footnote>
  <w:footnote w:type="continuationSeparator" w:id="0">
    <w:p w:rsidR="009329EA" w:rsidRDefault="009329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5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2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9">
    <w:nsid w:val="7BA53038"/>
    <w:multiLevelType w:val="hybridMultilevel"/>
    <w:tmpl w:val="CF3A957C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7C6342C1"/>
    <w:multiLevelType w:val="hybridMultilevel"/>
    <w:tmpl w:val="CF3A957C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9"/>
  </w:num>
  <w:num w:numId="5">
    <w:abstractNumId w:val="14"/>
  </w:num>
  <w:num w:numId="6">
    <w:abstractNumId w:val="1"/>
  </w:num>
  <w:num w:numId="7">
    <w:abstractNumId w:val="11"/>
  </w:num>
  <w:num w:numId="8">
    <w:abstractNumId w:val="0"/>
  </w:num>
  <w:num w:numId="9">
    <w:abstractNumId w:val="20"/>
  </w:num>
  <w:num w:numId="10">
    <w:abstractNumId w:val="10"/>
  </w:num>
  <w:num w:numId="11">
    <w:abstractNumId w:val="13"/>
  </w:num>
  <w:num w:numId="12">
    <w:abstractNumId w:val="3"/>
  </w:num>
  <w:num w:numId="13">
    <w:abstractNumId w:val="15"/>
  </w:num>
  <w:num w:numId="14">
    <w:abstractNumId w:val="12"/>
  </w:num>
  <w:num w:numId="15">
    <w:abstractNumId w:val="5"/>
  </w:num>
  <w:num w:numId="16">
    <w:abstractNumId w:val="16"/>
  </w:num>
  <w:num w:numId="17">
    <w:abstractNumId w:val="18"/>
  </w:num>
  <w:num w:numId="18">
    <w:abstractNumId w:val="4"/>
  </w:num>
  <w:num w:numId="19">
    <w:abstractNumId w:val="8"/>
  </w:num>
  <w:num w:numId="20">
    <w:abstractNumId w:val="2"/>
  </w:num>
  <w:num w:numId="21">
    <w:abstractNumId w:val="19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1996"/>
    <w:rsid w:val="000220CE"/>
    <w:rsid w:val="000220E2"/>
    <w:rsid w:val="0002225D"/>
    <w:rsid w:val="00023F5A"/>
    <w:rsid w:val="0002475A"/>
    <w:rsid w:val="00026904"/>
    <w:rsid w:val="00026A59"/>
    <w:rsid w:val="00026F5D"/>
    <w:rsid w:val="000272BC"/>
    <w:rsid w:val="00031165"/>
    <w:rsid w:val="00031468"/>
    <w:rsid w:val="00031CC0"/>
    <w:rsid w:val="00032561"/>
    <w:rsid w:val="000326E2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3D2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DB0"/>
    <w:rsid w:val="000723F1"/>
    <w:rsid w:val="00072FAF"/>
    <w:rsid w:val="00073D2A"/>
    <w:rsid w:val="0007498A"/>
    <w:rsid w:val="00075567"/>
    <w:rsid w:val="000761DE"/>
    <w:rsid w:val="00076AB9"/>
    <w:rsid w:val="000771C9"/>
    <w:rsid w:val="00077566"/>
    <w:rsid w:val="00077F33"/>
    <w:rsid w:val="00080C3A"/>
    <w:rsid w:val="0008118F"/>
    <w:rsid w:val="0008188F"/>
    <w:rsid w:val="00081D13"/>
    <w:rsid w:val="00082230"/>
    <w:rsid w:val="0008285B"/>
    <w:rsid w:val="000834ED"/>
    <w:rsid w:val="000844B7"/>
    <w:rsid w:val="00085AC1"/>
    <w:rsid w:val="00085C18"/>
    <w:rsid w:val="00085E62"/>
    <w:rsid w:val="000860C0"/>
    <w:rsid w:val="0008727B"/>
    <w:rsid w:val="0008742B"/>
    <w:rsid w:val="0009044A"/>
    <w:rsid w:val="00091391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6216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352"/>
    <w:rsid w:val="000F271E"/>
    <w:rsid w:val="000F283B"/>
    <w:rsid w:val="000F328C"/>
    <w:rsid w:val="000F3388"/>
    <w:rsid w:val="000F42D3"/>
    <w:rsid w:val="000F459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0F8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4758E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3489"/>
    <w:rsid w:val="001841B0"/>
    <w:rsid w:val="0018686E"/>
    <w:rsid w:val="0018689E"/>
    <w:rsid w:val="00186918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5769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E59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12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22C"/>
    <w:rsid w:val="00225B69"/>
    <w:rsid w:val="00225CA5"/>
    <w:rsid w:val="00225E3F"/>
    <w:rsid w:val="00226533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6DDA"/>
    <w:rsid w:val="00237506"/>
    <w:rsid w:val="00240473"/>
    <w:rsid w:val="0024113E"/>
    <w:rsid w:val="0024120C"/>
    <w:rsid w:val="002415BD"/>
    <w:rsid w:val="00241962"/>
    <w:rsid w:val="00241E9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476D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19"/>
    <w:rsid w:val="002A2166"/>
    <w:rsid w:val="002A23C5"/>
    <w:rsid w:val="002A278E"/>
    <w:rsid w:val="002A2993"/>
    <w:rsid w:val="002A3E86"/>
    <w:rsid w:val="002A6AA0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71A"/>
    <w:rsid w:val="002D2E46"/>
    <w:rsid w:val="002D39A1"/>
    <w:rsid w:val="002D4B4A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719D"/>
    <w:rsid w:val="002E7D9C"/>
    <w:rsid w:val="002E7FAD"/>
    <w:rsid w:val="002F047E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659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743"/>
    <w:rsid w:val="00365767"/>
    <w:rsid w:val="00366175"/>
    <w:rsid w:val="00366A81"/>
    <w:rsid w:val="00366B97"/>
    <w:rsid w:val="003674B3"/>
    <w:rsid w:val="00367D19"/>
    <w:rsid w:val="00370158"/>
    <w:rsid w:val="00370245"/>
    <w:rsid w:val="00370FDE"/>
    <w:rsid w:val="0037105D"/>
    <w:rsid w:val="00371627"/>
    <w:rsid w:val="00372C70"/>
    <w:rsid w:val="003735E2"/>
    <w:rsid w:val="00373EA6"/>
    <w:rsid w:val="00374A4E"/>
    <w:rsid w:val="00374F90"/>
    <w:rsid w:val="00375734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AC6"/>
    <w:rsid w:val="00440C47"/>
    <w:rsid w:val="00440EDD"/>
    <w:rsid w:val="0044198B"/>
    <w:rsid w:val="00441E19"/>
    <w:rsid w:val="0044203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28D4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C8B"/>
    <w:rsid w:val="00497F51"/>
    <w:rsid w:val="004A0A2F"/>
    <w:rsid w:val="004A10AA"/>
    <w:rsid w:val="004A21D0"/>
    <w:rsid w:val="004A2919"/>
    <w:rsid w:val="004A2F73"/>
    <w:rsid w:val="004A3533"/>
    <w:rsid w:val="004A6954"/>
    <w:rsid w:val="004A72C0"/>
    <w:rsid w:val="004B01C9"/>
    <w:rsid w:val="004B11C1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0F18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4F7BAF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61031"/>
    <w:rsid w:val="005610D2"/>
    <w:rsid w:val="00561DEA"/>
    <w:rsid w:val="00562EDA"/>
    <w:rsid w:val="00563A91"/>
    <w:rsid w:val="00563E2C"/>
    <w:rsid w:val="005662C6"/>
    <w:rsid w:val="00566558"/>
    <w:rsid w:val="00566FFF"/>
    <w:rsid w:val="005677B6"/>
    <w:rsid w:val="005678B5"/>
    <w:rsid w:val="0057170A"/>
    <w:rsid w:val="00572570"/>
    <w:rsid w:val="00572A4C"/>
    <w:rsid w:val="00573284"/>
    <w:rsid w:val="00573403"/>
    <w:rsid w:val="00573DD4"/>
    <w:rsid w:val="00574AB0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6EB9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262E"/>
    <w:rsid w:val="00643FC5"/>
    <w:rsid w:val="00644120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1F54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2914"/>
    <w:rsid w:val="006C3804"/>
    <w:rsid w:val="006C3E81"/>
    <w:rsid w:val="006C43FA"/>
    <w:rsid w:val="006C440D"/>
    <w:rsid w:val="006C449F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511A"/>
    <w:rsid w:val="0073550C"/>
    <w:rsid w:val="00735A8F"/>
    <w:rsid w:val="0073642E"/>
    <w:rsid w:val="0073666D"/>
    <w:rsid w:val="00736D52"/>
    <w:rsid w:val="00736DF6"/>
    <w:rsid w:val="007372D5"/>
    <w:rsid w:val="007377C4"/>
    <w:rsid w:val="00737ACB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0AF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48B7"/>
    <w:rsid w:val="00784977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72C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4D3"/>
    <w:rsid w:val="00805B99"/>
    <w:rsid w:val="00806376"/>
    <w:rsid w:val="00810015"/>
    <w:rsid w:val="00810B4E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70A83"/>
    <w:rsid w:val="00872029"/>
    <w:rsid w:val="0087220C"/>
    <w:rsid w:val="00872871"/>
    <w:rsid w:val="00874211"/>
    <w:rsid w:val="008752FB"/>
    <w:rsid w:val="00875455"/>
    <w:rsid w:val="00875966"/>
    <w:rsid w:val="00875FBA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E8E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93C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5E5F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47"/>
    <w:rsid w:val="008E5D59"/>
    <w:rsid w:val="008E6D6C"/>
    <w:rsid w:val="008E6EF3"/>
    <w:rsid w:val="008E7D54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2218"/>
    <w:rsid w:val="009033A2"/>
    <w:rsid w:val="009051EF"/>
    <w:rsid w:val="00906DC5"/>
    <w:rsid w:val="00906E43"/>
    <w:rsid w:val="009078B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5E9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0C0C"/>
    <w:rsid w:val="009317C3"/>
    <w:rsid w:val="00932718"/>
    <w:rsid w:val="009329EA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5B30"/>
    <w:rsid w:val="00947783"/>
    <w:rsid w:val="00950D30"/>
    <w:rsid w:val="0095234C"/>
    <w:rsid w:val="00953878"/>
    <w:rsid w:val="00953A7B"/>
    <w:rsid w:val="00956143"/>
    <w:rsid w:val="00956922"/>
    <w:rsid w:val="00956ED3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32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39D2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32C6"/>
    <w:rsid w:val="009E4618"/>
    <w:rsid w:val="009E4F63"/>
    <w:rsid w:val="009E505B"/>
    <w:rsid w:val="009E6292"/>
    <w:rsid w:val="009E6373"/>
    <w:rsid w:val="009E7474"/>
    <w:rsid w:val="009E7BC3"/>
    <w:rsid w:val="009F0CB4"/>
    <w:rsid w:val="009F140E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066"/>
    <w:rsid w:val="00A34233"/>
    <w:rsid w:val="00A34BB4"/>
    <w:rsid w:val="00A34BE2"/>
    <w:rsid w:val="00A413CA"/>
    <w:rsid w:val="00A41FA2"/>
    <w:rsid w:val="00A42C7F"/>
    <w:rsid w:val="00A447FE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492F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D7F08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862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010"/>
    <w:rsid w:val="00B07493"/>
    <w:rsid w:val="00B07565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001F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7643"/>
    <w:rsid w:val="00C204A9"/>
    <w:rsid w:val="00C2080B"/>
    <w:rsid w:val="00C20901"/>
    <w:rsid w:val="00C20B39"/>
    <w:rsid w:val="00C2151F"/>
    <w:rsid w:val="00C229C1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C6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B76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313F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6CB2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5862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4E1A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090"/>
    <w:rsid w:val="00CE5F3A"/>
    <w:rsid w:val="00CE679F"/>
    <w:rsid w:val="00CE6FB8"/>
    <w:rsid w:val="00CE72B9"/>
    <w:rsid w:val="00CE752E"/>
    <w:rsid w:val="00CF0342"/>
    <w:rsid w:val="00CF0CC0"/>
    <w:rsid w:val="00CF132C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52F0"/>
    <w:rsid w:val="00D26A8F"/>
    <w:rsid w:val="00D26E94"/>
    <w:rsid w:val="00D27340"/>
    <w:rsid w:val="00D302B5"/>
    <w:rsid w:val="00D302D8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57ED"/>
    <w:rsid w:val="00D9370A"/>
    <w:rsid w:val="00D93721"/>
    <w:rsid w:val="00D947B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D65"/>
    <w:rsid w:val="00DC6897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4EE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108F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28B8"/>
    <w:rsid w:val="00EB3663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654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1F54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1F3"/>
    <w:rsid w:val="00EF0454"/>
    <w:rsid w:val="00EF0CC9"/>
    <w:rsid w:val="00EF3025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8F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59B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41E9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41E91"/>
    <w:pPr>
      <w:spacing w:before="120" w:after="120"/>
    </w:pPr>
    <w:rPr>
      <w:b/>
    </w:rPr>
  </w:style>
  <w:style w:type="character" w:styleId="Hyperlink">
    <w:name w:val="Hyperlink"/>
    <w:semiHidden/>
    <w:rsid w:val="00241E91"/>
    <w:rPr>
      <w:color w:val="0000FF"/>
      <w:u w:val="single"/>
    </w:rPr>
  </w:style>
  <w:style w:type="character" w:styleId="FollowedHyperlink">
    <w:name w:val="FollowedHyperlink"/>
    <w:semiHidden/>
    <w:rsid w:val="00241E91"/>
    <w:rPr>
      <w:color w:val="800080"/>
      <w:u w:val="single"/>
    </w:rPr>
  </w:style>
  <w:style w:type="paragraph" w:styleId="DocumentMap">
    <w:name w:val="Document Map"/>
    <w:basedOn w:val="Normal"/>
    <w:semiHidden/>
    <w:rsid w:val="00241E9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241E91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241E91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241E91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241E91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241E91"/>
    <w:rPr>
      <w:i/>
    </w:rPr>
  </w:style>
  <w:style w:type="paragraph" w:styleId="BodyTextIndent3">
    <w:name w:val="Body Text Indent 3"/>
    <w:basedOn w:val="Normal"/>
    <w:semiHidden/>
    <w:rsid w:val="00241E91"/>
    <w:pPr>
      <w:ind w:left="1080"/>
    </w:pPr>
  </w:style>
  <w:style w:type="paragraph" w:styleId="CommentText">
    <w:name w:val="annotation text"/>
    <w:basedOn w:val="Normal"/>
    <w:semiHidden/>
    <w:rsid w:val="00241E91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241E91"/>
  </w:style>
  <w:style w:type="paragraph" w:styleId="BodyText3">
    <w:name w:val="Body Text 3"/>
    <w:basedOn w:val="Normal"/>
    <w:semiHidden/>
    <w:rsid w:val="00241E91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241E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2E46"/>
    <w:rPr>
      <w:rFonts w:eastAsia="Times New Roman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3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8AF2D-CEFA-4DF6-B620-78817A47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10</Pages>
  <Words>1821</Words>
  <Characters>8494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10295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2017-05-06T06:49:00Z</dcterms:created>
  <dcterms:modified xsi:type="dcterms:W3CDTF">2017-05-06T06:49:00Z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